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CAFFA8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063507C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3848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7D81104C" w14:textId="77777777" w:rsidR="006F3848" w:rsidRPr="006F3848" w:rsidRDefault="006F3848" w:rsidP="006F3848">
      <w:pPr>
        <w:jc w:val="center"/>
        <w:rPr>
          <w:b/>
          <w:bCs/>
          <w:sz w:val="28"/>
          <w:szCs w:val="28"/>
        </w:rPr>
      </w:pPr>
      <w:r w:rsidRPr="006F3848">
        <w:rPr>
          <w:b/>
          <w:bCs/>
          <w:sz w:val="28"/>
          <w:szCs w:val="28"/>
        </w:rPr>
        <w:t>Специалисты «Росатома» успешно завершили тепловые испытания японских элементов для Международного термоядерного экспериментального реактора</w:t>
      </w:r>
    </w:p>
    <w:p w14:paraId="5B5B40B3" w14:textId="1A601F33" w:rsidR="006F3848" w:rsidRPr="006F3848" w:rsidRDefault="006F3848" w:rsidP="006F3848">
      <w:pPr>
        <w:jc w:val="center"/>
        <w:rPr>
          <w:i/>
          <w:iCs/>
        </w:rPr>
      </w:pPr>
      <w:r w:rsidRPr="006F3848">
        <w:rPr>
          <w:i/>
          <w:iCs/>
        </w:rPr>
        <w:t xml:space="preserve">Окончание испытаний знаменует завершение выполнения РФ обязательств по испытаниям сборок элементов полномасштабных прототипов </w:t>
      </w:r>
      <w:proofErr w:type="spellStart"/>
      <w:r w:rsidRPr="006F3848">
        <w:rPr>
          <w:i/>
          <w:iCs/>
        </w:rPr>
        <w:t>дивертора</w:t>
      </w:r>
      <w:proofErr w:type="spellEnd"/>
      <w:r w:rsidRPr="006F3848">
        <w:rPr>
          <w:i/>
          <w:iCs/>
        </w:rPr>
        <w:t xml:space="preserve"> российского, японского и европейского производства</w:t>
      </w:r>
    </w:p>
    <w:p w14:paraId="56CDEE10" w14:textId="77777777" w:rsidR="006F3848" w:rsidRPr="006F3848" w:rsidRDefault="006F3848" w:rsidP="006F3848"/>
    <w:p w14:paraId="3532D041" w14:textId="44B6BD35" w:rsidR="006F3848" w:rsidRPr="006F3848" w:rsidRDefault="006F3848" w:rsidP="006F3848">
      <w:pPr>
        <w:rPr>
          <w:b/>
          <w:bCs/>
        </w:rPr>
      </w:pPr>
      <w:r w:rsidRPr="006F3848">
        <w:rPr>
          <w:b/>
          <w:bCs/>
        </w:rPr>
        <w:t xml:space="preserve">Последняя, пятая японская сборка прототипа </w:t>
      </w:r>
      <w:proofErr w:type="spellStart"/>
      <w:r w:rsidRPr="006F3848">
        <w:rPr>
          <w:b/>
          <w:bCs/>
        </w:rPr>
        <w:t>внутрикамерных</w:t>
      </w:r>
      <w:proofErr w:type="spellEnd"/>
      <w:r w:rsidRPr="006F3848">
        <w:rPr>
          <w:b/>
          <w:bCs/>
        </w:rPr>
        <w:t xml:space="preserve"> элементов успешно прошла тепловые испытания в Научно-исследовательском институте электрофизической аппаратуры им. Д.В. Ефремова (АО «НИИЭФА», предприятие госкорпорации «Росатом» в Санкт-Петербурге). Тестирование проводилось в рамках принятых международных обязательств РФ по проекту сооружения Международного термоядерного экспериментального реактора (</w:t>
      </w:r>
      <w:r w:rsidRPr="006F3848">
        <w:rPr>
          <w:b/>
          <w:bCs/>
          <w:lang w:val="en-US"/>
        </w:rPr>
        <w:t>ITER</w:t>
      </w:r>
      <w:r w:rsidRPr="006F3848">
        <w:rPr>
          <w:b/>
          <w:bCs/>
        </w:rPr>
        <w:t xml:space="preserve">). </w:t>
      </w:r>
    </w:p>
    <w:p w14:paraId="796C0B6D" w14:textId="77777777" w:rsidR="006F3848" w:rsidRPr="006F3848" w:rsidRDefault="006F3848" w:rsidP="006F3848"/>
    <w:p w14:paraId="40FF4F2E" w14:textId="77777777" w:rsidR="006F3848" w:rsidRPr="006F3848" w:rsidRDefault="006F3848" w:rsidP="006F3848">
      <w:r w:rsidRPr="006F3848">
        <w:t xml:space="preserve">Сборка состояла из восьми обращенных к плазме элементов полномасштабного прототипа </w:t>
      </w:r>
      <w:proofErr w:type="spellStart"/>
      <w:r w:rsidRPr="006F3848">
        <w:t>дивертора</w:t>
      </w:r>
      <w:proofErr w:type="spellEnd"/>
      <w:r w:rsidRPr="006F3848">
        <w:t>. Она была доставлена на территорию предприятия «Росатома» в конце января. В ходе длившихся около трёх месяцев испытаний японский прототип выдержал 5000 испытательных циклов при плотности тепловой нагрузки 10 МВт/м2 и температуре в 1100 ⁰С и 1000 циклов при плотности тепловой нагрузки 20 МВт/м2 и температуре в 2200 ⁰С</w:t>
      </w:r>
    </w:p>
    <w:p w14:paraId="1D8D77D9" w14:textId="77777777" w:rsidR="006F3848" w:rsidRPr="006F3848" w:rsidRDefault="006F3848" w:rsidP="006F3848">
      <w:r w:rsidRPr="006F3848">
        <w:t xml:space="preserve">В ближайшее время испытательная сборка будет отправлена обратно в Японию, откуда после финального монтажа полномасштабный прототип внешней вертикальной мишени </w:t>
      </w:r>
      <w:proofErr w:type="spellStart"/>
      <w:r w:rsidRPr="006F3848">
        <w:t>дивертора</w:t>
      </w:r>
      <w:proofErr w:type="spellEnd"/>
      <w:r w:rsidRPr="006F3848">
        <w:t xml:space="preserve"> повезут во Францию. </w:t>
      </w:r>
    </w:p>
    <w:p w14:paraId="573B7508" w14:textId="77777777" w:rsidR="006F3848" w:rsidRPr="006F3848" w:rsidRDefault="006F3848" w:rsidP="006F3848"/>
    <w:p w14:paraId="1F058C66" w14:textId="77777777" w:rsidR="006F3848" w:rsidRPr="006F3848" w:rsidRDefault="006F3848" w:rsidP="006F3848">
      <w:r w:rsidRPr="006F3848">
        <w:t xml:space="preserve">На очереди – переход к тепловым испытаниям серийных обращенных к плазме элементов </w:t>
      </w:r>
      <w:proofErr w:type="spellStart"/>
      <w:r w:rsidRPr="006F3848">
        <w:t>дивертора</w:t>
      </w:r>
      <w:proofErr w:type="spellEnd"/>
      <w:r w:rsidRPr="006F3848">
        <w:t xml:space="preserve">. Полное окончание работ по тепловым испытаниям </w:t>
      </w:r>
      <w:proofErr w:type="spellStart"/>
      <w:r w:rsidRPr="006F3848">
        <w:t>внутрикамерных</w:t>
      </w:r>
      <w:proofErr w:type="spellEnd"/>
      <w:r w:rsidRPr="006F3848">
        <w:t xml:space="preserve"> элементов ожидается в 2031 году.</w:t>
      </w:r>
    </w:p>
    <w:p w14:paraId="32E7EC63" w14:textId="77777777" w:rsidR="006F3848" w:rsidRPr="006F3848" w:rsidRDefault="006F3848" w:rsidP="006F3848"/>
    <w:p w14:paraId="066468D0" w14:textId="2F52AA25" w:rsidR="006F3848" w:rsidRPr="006F3848" w:rsidRDefault="006F3848" w:rsidP="006F3848">
      <w:pPr>
        <w:rPr>
          <w:b/>
          <w:bCs/>
        </w:rPr>
      </w:pPr>
      <w:r w:rsidRPr="006F3848">
        <w:rPr>
          <w:b/>
          <w:bCs/>
        </w:rPr>
        <w:t>С</w:t>
      </w:r>
      <w:r w:rsidRPr="006F3848">
        <w:rPr>
          <w:b/>
          <w:bCs/>
        </w:rPr>
        <w:t>правк</w:t>
      </w:r>
      <w:r w:rsidRPr="006F3848">
        <w:rPr>
          <w:b/>
          <w:bCs/>
        </w:rPr>
        <w:t>а</w:t>
      </w:r>
      <w:r w:rsidRPr="006F3848">
        <w:rPr>
          <w:b/>
          <w:bCs/>
        </w:rPr>
        <w:t xml:space="preserve">: </w:t>
      </w:r>
    </w:p>
    <w:p w14:paraId="551594AE" w14:textId="77777777" w:rsidR="006F3848" w:rsidRPr="006F3848" w:rsidRDefault="006F3848" w:rsidP="006F3848"/>
    <w:p w14:paraId="37F5BBFE" w14:textId="77777777" w:rsidR="006F3848" w:rsidRPr="006F3848" w:rsidRDefault="006F3848" w:rsidP="006F3848">
      <w:r w:rsidRPr="006F3848">
        <w:rPr>
          <w:b/>
          <w:bCs/>
        </w:rPr>
        <w:t>ИТЭР</w:t>
      </w:r>
      <w:r w:rsidRPr="006F3848">
        <w:t xml:space="preserve"> – проект сооружения первого в мире международного термоядерного экспериментального реактора нового поколения, строящегося усилиями международного сообщества в Провансе (Франция), близ Марселя. Задача проекта заключается в демонстрации научно-технологической осуществимости использования термоядерной энергии в промышленных масштабах, а также в отработке необходимых для этого технологических процессов. Частное учреждение Государственной корпорации по атомной энергии «Росатом» «Проектный центр ИТЭР» выполняет функции российского национального Агентства ИТЭР, ответственного за обеспечение натурального вклада России в проект.</w:t>
      </w:r>
    </w:p>
    <w:p w14:paraId="6939BE83" w14:textId="77777777" w:rsidR="006F3848" w:rsidRPr="006F3848" w:rsidRDefault="006F3848" w:rsidP="006F3848"/>
    <w:p w14:paraId="674E8D1E" w14:textId="77777777" w:rsidR="006F3848" w:rsidRPr="006F3848" w:rsidRDefault="006F3848" w:rsidP="006F3848">
      <w:r w:rsidRPr="006F3848">
        <w:t xml:space="preserve">Термоциклические испытания обращенных к плазме элементов являются обязательным условием Международной организации ИТЭР, неотъемлемой частью выполнения Соглашений о поставке компонентов </w:t>
      </w:r>
      <w:proofErr w:type="spellStart"/>
      <w:r w:rsidRPr="006F3848">
        <w:t>дивертора</w:t>
      </w:r>
      <w:proofErr w:type="spellEnd"/>
      <w:r w:rsidRPr="006F3848">
        <w:t xml:space="preserve"> – одного из важнейших элементов будущей установки. В </w:t>
      </w:r>
      <w:r w:rsidRPr="006F3848">
        <w:lastRenderedPageBreak/>
        <w:t xml:space="preserve">рамках совместной реализации проекта ИТЭР для выполнения этой задачи в Научно-исследовательском институте электрофизической аппаратуры им. Д.В. Ефремова была создана установка IDTF (ITER </w:t>
      </w:r>
      <w:proofErr w:type="spellStart"/>
      <w:r w:rsidRPr="006F3848">
        <w:t>Divertor</w:t>
      </w:r>
      <w:proofErr w:type="spellEnd"/>
      <w:r w:rsidRPr="006F3848">
        <w:t xml:space="preserve"> Test </w:t>
      </w:r>
      <w:proofErr w:type="spellStart"/>
      <w:r w:rsidRPr="006F3848">
        <w:t>Facility</w:t>
      </w:r>
      <w:proofErr w:type="spellEnd"/>
      <w:r w:rsidRPr="006F3848">
        <w:t>).</w:t>
      </w:r>
    </w:p>
    <w:p w14:paraId="4B889675" w14:textId="77777777" w:rsidR="006F3848" w:rsidRPr="006F3848" w:rsidRDefault="006F3848" w:rsidP="006F3848"/>
    <w:p w14:paraId="5200E92F" w14:textId="11560950" w:rsidR="006F3848" w:rsidRPr="006F3848" w:rsidRDefault="006F3848" w:rsidP="006F3848">
      <w:r w:rsidRPr="006F3848">
        <w:rPr>
          <w:b/>
          <w:bCs/>
        </w:rPr>
        <w:t>Акционерное общество «НИИЭФА им. Д.В. Ефремова» (АО «НИИЭФА»)</w:t>
      </w:r>
      <w:r w:rsidRPr="006F3848">
        <w:t xml:space="preserve"> – предприятие госкорпорации «Росатом», ведущий научный, проектно-конструкторский и производственно-стендовый центр Российской Федерации по созданию электрофизических установок и комплексов для решения научных и прикладных задач в области физики плазмы, атомной и ядерной физики, физики элементарных частиц, здравоохранения, радиационных и энергетических технологий, интроскопии. Созданные в институте установки успешно эксплуатируются во многих организациях и предприятиях Болгарии, Венгрии, Германии, Египта, Индии и других стран.</w:t>
      </w:r>
    </w:p>
    <w:p w14:paraId="07FE9262" w14:textId="77777777" w:rsidR="006F3848" w:rsidRPr="006F3848" w:rsidRDefault="006F3848" w:rsidP="006F3848"/>
    <w:p w14:paraId="4C427911" w14:textId="77777777" w:rsidR="006F3848" w:rsidRPr="006F3848" w:rsidRDefault="006F3848" w:rsidP="006F3848">
      <w:r w:rsidRPr="006F3848">
        <w:t xml:space="preserve">Россия продолжает в полной мере выполнять свои обязательства в рамках Международного проекта ИТЭР. Основной вклад Российской Федерации заключается в разработке, изготовлении и поставке 25 систем будущей установки. В рамках совместной реализации проекта ИТЭР ряд ключевых предприятий Росатома изготавливают важнейшие компоненты будущей установки, в том числе: все центральные сборки </w:t>
      </w:r>
      <w:proofErr w:type="spellStart"/>
      <w:r w:rsidRPr="006F3848">
        <w:t>дивертора</w:t>
      </w:r>
      <w:proofErr w:type="spellEnd"/>
      <w:r w:rsidRPr="006F3848">
        <w:t xml:space="preserve">, 40 % панелей первой стенки, коммутирующую аппаратуру, соединители модулей бланкета и др. Отправка уникального российского оборудования в рамках совместной реализации проекта ИТЭР осуществляются в срок в полном соответствии с графиком сооружения реактора. </w:t>
      </w:r>
    </w:p>
    <w:p w14:paraId="2D2B553F" w14:textId="77777777" w:rsidR="006F3848" w:rsidRPr="006F3848" w:rsidRDefault="006F3848" w:rsidP="006F3848"/>
    <w:p w14:paraId="72722415" w14:textId="77777777" w:rsidR="006F3848" w:rsidRPr="006F3848" w:rsidRDefault="006F3848" w:rsidP="006F3848">
      <w:r w:rsidRPr="006F3848">
        <w:t xml:space="preserve">Россия активно развивает научное сотрудничество со всеми заинтересованными странами. Продолжается реализация крупных международных проектов. «Росатом» и его дивизионы принимают активное участие в этой работе. </w:t>
      </w:r>
    </w:p>
    <w:p w14:paraId="1FDF1D70" w14:textId="77777777" w:rsidR="006F3848" w:rsidRPr="006F3848" w:rsidRDefault="006F3848" w:rsidP="006F3848"/>
    <w:p w14:paraId="5C9B55F7" w14:textId="77777777" w:rsidR="007565F4" w:rsidRPr="006F3848" w:rsidRDefault="007565F4" w:rsidP="006F3848"/>
    <w:sectPr w:rsidR="007565F4" w:rsidRPr="006F3848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97D791" w14:textId="77777777" w:rsidR="003E7329" w:rsidRDefault="003E7329">
      <w:r>
        <w:separator/>
      </w:r>
    </w:p>
  </w:endnote>
  <w:endnote w:type="continuationSeparator" w:id="0">
    <w:p w14:paraId="2CC265D5" w14:textId="77777777" w:rsidR="003E7329" w:rsidRDefault="003E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ACE9" w14:textId="77777777" w:rsidR="003E7329" w:rsidRDefault="003E7329">
      <w:r>
        <w:separator/>
      </w:r>
    </w:p>
  </w:footnote>
  <w:footnote w:type="continuationSeparator" w:id="0">
    <w:p w14:paraId="08BDD66D" w14:textId="77777777" w:rsidR="003E7329" w:rsidRDefault="003E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E1378"/>
    <w:rsid w:val="003E1606"/>
    <w:rsid w:val="003E41AC"/>
    <w:rsid w:val="003E58E8"/>
    <w:rsid w:val="003E5CCD"/>
    <w:rsid w:val="003E6405"/>
    <w:rsid w:val="003E7329"/>
    <w:rsid w:val="003F19E0"/>
    <w:rsid w:val="003F1A47"/>
    <w:rsid w:val="004008EA"/>
    <w:rsid w:val="00407C11"/>
    <w:rsid w:val="00420CE7"/>
    <w:rsid w:val="00425555"/>
    <w:rsid w:val="00430244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A7C5E"/>
    <w:rsid w:val="004B2D6B"/>
    <w:rsid w:val="004B3239"/>
    <w:rsid w:val="004D0398"/>
    <w:rsid w:val="004D1A05"/>
    <w:rsid w:val="004D1D3E"/>
    <w:rsid w:val="004D6C96"/>
    <w:rsid w:val="004F2187"/>
    <w:rsid w:val="004F6C87"/>
    <w:rsid w:val="004F7E19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B29A6"/>
    <w:rsid w:val="007B4E3F"/>
    <w:rsid w:val="007B68D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78F4"/>
    <w:rsid w:val="00FA3CF7"/>
    <w:rsid w:val="00FA48EF"/>
    <w:rsid w:val="00FA63D4"/>
    <w:rsid w:val="00FA7199"/>
    <w:rsid w:val="00FB2CA4"/>
    <w:rsid w:val="00FD2788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2025-04-22T09:09:00Z</dcterms:created>
  <dcterms:modified xsi:type="dcterms:W3CDTF">2025-04-22T09:09:00Z</dcterms:modified>
</cp:coreProperties>
</file>