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4AA8CB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7F8308F" w:rsidR="00A514EF" w:rsidRPr="00A91A68" w:rsidRDefault="00857D96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21BF7">
              <w:rPr>
                <w:sz w:val="28"/>
                <w:szCs w:val="28"/>
              </w:rPr>
              <w:t>6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205ED09C" w14:textId="77777777" w:rsidR="00CE6564" w:rsidRPr="00CE6564" w:rsidRDefault="00CE6564" w:rsidP="00CE6564">
      <w:pPr>
        <w:jc w:val="center"/>
        <w:rPr>
          <w:b/>
          <w:bCs/>
          <w:sz w:val="28"/>
          <w:szCs w:val="28"/>
        </w:rPr>
      </w:pPr>
      <w:r w:rsidRPr="00CE6564">
        <w:rPr>
          <w:b/>
          <w:bCs/>
          <w:sz w:val="28"/>
          <w:szCs w:val="28"/>
        </w:rPr>
        <w:t>«Росатом» завершил первый этап модернизации Смоленской ТЭЦ-2</w:t>
      </w:r>
    </w:p>
    <w:p w14:paraId="7075B53B" w14:textId="77777777" w:rsidR="00CE6564" w:rsidRPr="00CE6564" w:rsidRDefault="00CE6564" w:rsidP="00CE6564">
      <w:pPr>
        <w:jc w:val="center"/>
        <w:rPr>
          <w:i/>
          <w:iCs/>
        </w:rPr>
      </w:pPr>
      <w:r w:rsidRPr="00CE6564">
        <w:rPr>
          <w:i/>
          <w:iCs/>
        </w:rPr>
        <w:t>Новое отечественное оборудование повысит надежность энергоснабжения центральных регионов России</w:t>
      </w:r>
    </w:p>
    <w:p w14:paraId="6EB679FD" w14:textId="77777777" w:rsidR="00CE6564" w:rsidRPr="00CE6564" w:rsidRDefault="00CE6564" w:rsidP="00CE6564">
      <w:pPr>
        <w:jc w:val="center"/>
        <w:rPr>
          <w:i/>
          <w:iCs/>
        </w:rPr>
      </w:pPr>
    </w:p>
    <w:p w14:paraId="6972CBEE" w14:textId="487A36B3" w:rsidR="00CE6564" w:rsidRPr="00CE6564" w:rsidRDefault="00CE6564" w:rsidP="00CE6564">
      <w:pPr>
        <w:rPr>
          <w:b/>
          <w:bCs/>
        </w:rPr>
      </w:pPr>
      <w:r w:rsidRPr="00CE6564">
        <w:rPr>
          <w:b/>
          <w:bCs/>
        </w:rPr>
        <w:t xml:space="preserve">АО «Росатом Инфраструктурные решения» (входит в </w:t>
      </w:r>
      <w:r w:rsidRPr="00CE6564">
        <w:rPr>
          <w:b/>
          <w:bCs/>
        </w:rPr>
        <w:t>г</w:t>
      </w:r>
      <w:r w:rsidRPr="00CE6564">
        <w:rPr>
          <w:b/>
          <w:bCs/>
        </w:rPr>
        <w:t>оскорпорацию «Росатом») завершили первый этап модернизации Смоленской ТЭЦ-2. Новый турбоагрегат мощностью 130 МВт введен в эксплуатацию и в настоящее время поставляет электроэнергию в Единую энергосистему страны. В результате повышается надежность энергоснабжения не только Смоленской области, но и других регионов Центрального федерального округа.</w:t>
      </w:r>
    </w:p>
    <w:p w14:paraId="74064E63" w14:textId="77777777" w:rsidR="00CE6564" w:rsidRPr="00CE6564" w:rsidRDefault="00CE6564" w:rsidP="00CE6564">
      <w:pPr>
        <w:rPr>
          <w:b/>
          <w:bCs/>
        </w:rPr>
      </w:pPr>
    </w:p>
    <w:p w14:paraId="30FA1F81" w14:textId="79774225" w:rsidR="00CE6564" w:rsidRPr="00CE6564" w:rsidRDefault="00CE6564" w:rsidP="00CE6564">
      <w:r w:rsidRPr="00CE6564">
        <w:t>«Реализация всех этапов модернизации Смоленской ТЭЦ-2 улучшит надежность и качество энергоснабжения у более чем 200 тысяч смолян. Также благодаря проекту создается мощная инфраструктура – задел для развития предприятий в городе и экономики области на годы вперед», – сказал губернатор Смоленской области </w:t>
      </w:r>
      <w:r w:rsidRPr="00CE6564">
        <w:rPr>
          <w:b/>
          <w:bCs/>
        </w:rPr>
        <w:t>Василий Анохин</w:t>
      </w:r>
      <w:r w:rsidRPr="00CE6564">
        <w:t>.</w:t>
      </w:r>
    </w:p>
    <w:p w14:paraId="0697754D" w14:textId="77777777" w:rsidR="00CE6564" w:rsidRPr="00CE6564" w:rsidRDefault="00CE6564" w:rsidP="00CE6564"/>
    <w:p w14:paraId="7B7BD1DA" w14:textId="77777777" w:rsidR="00CE6564" w:rsidRPr="00CE6564" w:rsidRDefault="00CE6564" w:rsidP="00CE6564">
      <w:r w:rsidRPr="00CE6564">
        <w:t>Новый турбоагрегат заменил действующий, выработавший свой ресурс. Все основное оборудование было изготовлено в России. Мощность нового турбоагрегата на 20 МВт выше выведенного из эксплуатации. Турбоагрегат оснащен системой, которая позволяет в автоматическом режиме управлять технологическими процессами. Система в полном объеме обеспечивает управляющие, информационные и сервисные функции, необходимые для надежной эксплуатации оборудования во всех рабочих режимах.</w:t>
      </w:r>
    </w:p>
    <w:p w14:paraId="582E91F4" w14:textId="77777777" w:rsidR="00CE6564" w:rsidRPr="00CE6564" w:rsidRDefault="00CE6564" w:rsidP="00CE6564"/>
    <w:p w14:paraId="0DA21DED" w14:textId="7F12F7DE" w:rsidR="00CE6564" w:rsidRPr="00CE6564" w:rsidRDefault="00CE6564" w:rsidP="00CE6564">
      <w:r w:rsidRPr="00CE6564">
        <w:t xml:space="preserve">«С вводом нового оборудования вырастет выработка, срок службы станции, повысится надежность работы ТЭЦ. Это безусловно важно для инфраструктурного обеспечения экономики Смоленской области, других регионов центральной части России и надежного теплоснабжения жителей Смоленска», </w:t>
      </w:r>
      <w:r w:rsidR="001A6350" w:rsidRPr="00CE6564">
        <w:t>–</w:t>
      </w:r>
      <w:r w:rsidRPr="00CE6564">
        <w:t xml:space="preserve"> отметила генеральный директор АО «Росатом Инфраструктурные решения» </w:t>
      </w:r>
      <w:r w:rsidRPr="00CE6564">
        <w:rPr>
          <w:b/>
          <w:bCs/>
        </w:rPr>
        <w:t>Ксения Сухотина</w:t>
      </w:r>
      <w:r w:rsidRPr="00CE6564">
        <w:t>.</w:t>
      </w:r>
      <w:r w:rsidR="001A6350">
        <w:t xml:space="preserve"> </w:t>
      </w:r>
    </w:p>
    <w:p w14:paraId="1F62D03C" w14:textId="77777777" w:rsidR="00CE6564" w:rsidRPr="00CE6564" w:rsidRDefault="00CE6564" w:rsidP="00CE6564"/>
    <w:p w14:paraId="2CDB5E0C" w14:textId="66D65C26" w:rsidR="00CE6564" w:rsidRPr="00CE6564" w:rsidRDefault="00CE6564" w:rsidP="00CE6564">
      <w:r w:rsidRPr="00CE6564">
        <w:t>На втором этапе модернизации Смоленской ТЭЦ-2 будет введен в работу еще один турбоагрегат отечественного производства</w:t>
      </w:r>
      <w:r>
        <w:t>.</w:t>
      </w:r>
      <w:r w:rsidRPr="00CE6564">
        <w:t xml:space="preserve"> В результате установленная электрическая мощность станции увеличится до 316 МВт, тепловая – до 819 Гкал/ч.</w:t>
      </w:r>
    </w:p>
    <w:p w14:paraId="76B3BA70" w14:textId="77777777" w:rsidR="00CE6564" w:rsidRPr="00CE6564" w:rsidRDefault="00CE6564" w:rsidP="00CE6564"/>
    <w:p w14:paraId="680450D9" w14:textId="21697C68" w:rsidR="00CE6564" w:rsidRDefault="00CE6564" w:rsidP="00CE6564">
      <w:pPr>
        <w:rPr>
          <w:b/>
          <w:bCs/>
        </w:rPr>
      </w:pPr>
      <w:r w:rsidRPr="00CE6564">
        <w:rPr>
          <w:b/>
          <w:bCs/>
        </w:rPr>
        <w:t>С</w:t>
      </w:r>
      <w:r w:rsidRPr="00CE6564">
        <w:rPr>
          <w:b/>
          <w:bCs/>
        </w:rPr>
        <w:t>правка</w:t>
      </w:r>
      <w:r w:rsidRPr="00CE6564">
        <w:rPr>
          <w:b/>
          <w:bCs/>
        </w:rPr>
        <w:t>:</w:t>
      </w:r>
    </w:p>
    <w:p w14:paraId="697B32B2" w14:textId="77777777" w:rsidR="001A6350" w:rsidRPr="00CE6564" w:rsidRDefault="001A6350" w:rsidP="00CE6564">
      <w:pPr>
        <w:rPr>
          <w:b/>
          <w:bCs/>
        </w:rPr>
      </w:pPr>
    </w:p>
    <w:p w14:paraId="089E7FE9" w14:textId="64715A74" w:rsidR="00CE6564" w:rsidRPr="00CE6564" w:rsidRDefault="00CE6564" w:rsidP="00CE6564">
      <w:r w:rsidRPr="00CE6564">
        <w:t xml:space="preserve">Сегодня </w:t>
      </w:r>
      <w:r w:rsidR="00205F14">
        <w:t>г</w:t>
      </w:r>
      <w:r w:rsidRPr="00CE6564">
        <w:t xml:space="preserve">оскорпорация «Росатом» ведет системную работу по развитию генерирующих мощностей в атомной и тепловой энергетике, ветрогенерации, в том числе в Центральном федеральном округе. В частности, в Смоленской области, в перспективе планируется сооружение Смоленской АЭС-2, которая заменит энергоблоки действующей станции, построенные в советский период. В Курской области завершается строительство первого энергоблока станции замещения </w:t>
      </w:r>
      <w:r w:rsidR="001A6350" w:rsidRPr="00CE6564">
        <w:t>–</w:t>
      </w:r>
      <w:r w:rsidRPr="00CE6564">
        <w:t xml:space="preserve"> Курской АЭС-2. Станция сооружается взамен выбывающих из эксплуатации энергоблоков действующей Курской АЭС. Проект включает в себя четыре </w:t>
      </w:r>
      <w:r w:rsidRPr="00CE6564">
        <w:lastRenderedPageBreak/>
        <w:t>энергоблока с российскими реакторными установками. Мощность каждого энергоблока составит 1200 МВт. В Тамбовской области идет модернизация Тамбовской ТЭЦ. Там устанавливают новый отечественный турбоагрегат, в результате чего мощность станции вырастет до 255 МВт.</w:t>
      </w:r>
    </w:p>
    <w:p w14:paraId="439DB069" w14:textId="77777777" w:rsidR="00CE6564" w:rsidRPr="00CE6564" w:rsidRDefault="00CE6564" w:rsidP="00CE6564"/>
    <w:p w14:paraId="138590C7" w14:textId="77777777" w:rsidR="00CE6564" w:rsidRPr="00CE6564" w:rsidRDefault="00CE6564" w:rsidP="00CE6564">
      <w:r w:rsidRPr="00CE6564">
        <w:t>Все эти меры позволяют создать инфраструктурную основу для роста экономики, обеспечить жителей России, промышленность и социальную сферу электрической и тепловой энергией.</w:t>
      </w:r>
    </w:p>
    <w:p w14:paraId="060FD39A" w14:textId="77777777" w:rsidR="00CE6564" w:rsidRPr="00CE6564" w:rsidRDefault="00CE6564" w:rsidP="00CE6564"/>
    <w:p w14:paraId="28355BFE" w14:textId="77777777" w:rsidR="00CE6564" w:rsidRPr="00CE6564" w:rsidRDefault="00CE6564" w:rsidP="00CE6564">
      <w:r w:rsidRPr="00CE6564">
        <w:t xml:space="preserve">Президент и Правительство РФ расширяют комплекс мер поддержки отечественной промышленности. Ускоряется реализация крупных проектов, в том числе в сфере энергетики. Российский топливно-энергетический комплекс продолжает плановое обновление мощностей. Эта работа осуществляется с учетом современных трендов цифровизации и замещения импортного оборудования. </w:t>
      </w:r>
    </w:p>
    <w:p w14:paraId="6DFAC3B1" w14:textId="77777777" w:rsidR="00CE6564" w:rsidRDefault="00CE6564" w:rsidP="00CE6564"/>
    <w:p w14:paraId="61383A91" w14:textId="7ADE83EC" w:rsidR="00CE6564" w:rsidRPr="00CE6564" w:rsidRDefault="00CE6564" w:rsidP="00CE6564">
      <w:r w:rsidRPr="00CE6564">
        <w:rPr>
          <w:b/>
          <w:bCs/>
        </w:rPr>
        <w:t>АО «Росатом Инфраструктурные решения»</w:t>
      </w:r>
      <w:r w:rsidRPr="00CE6564">
        <w:t xml:space="preserve"> – дивизион Госкорпорации «Росатом», работающий в энергетике, сфере IT, жилищно-коммунальном секторе. Компания управляет неатомной генерацией </w:t>
      </w:r>
      <w:r w:rsidR="001A6350">
        <w:t>г</w:t>
      </w:r>
      <w:r w:rsidRPr="00CE6564">
        <w:t>оскорпорации «Росатом»,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компании и теплосети расположены в 16 регионах России. Общая установленная электрическая мощность электростанций составляет 3,6 ГВт, тепловая – 18,7 тыс. Гкал/ч. Различные проекты в сфере цифровизации и ЖКХ реализуются более чем в 200 городах от Мурманска до Сахалина.</w:t>
      </w:r>
    </w:p>
    <w:p w14:paraId="05631171" w14:textId="27F29A46" w:rsidR="00CE6513" w:rsidRPr="00CE6564" w:rsidRDefault="00CE6513" w:rsidP="00CE6564"/>
    <w:sectPr w:rsidR="00CE6513" w:rsidRPr="00CE6564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6C36E" w14:textId="77777777" w:rsidR="00155742" w:rsidRDefault="00155742">
      <w:r>
        <w:separator/>
      </w:r>
    </w:p>
  </w:endnote>
  <w:endnote w:type="continuationSeparator" w:id="0">
    <w:p w14:paraId="4A4DFE54" w14:textId="77777777" w:rsidR="00155742" w:rsidRDefault="0015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77F7A" w14:textId="77777777" w:rsidR="00155742" w:rsidRDefault="00155742">
      <w:r>
        <w:separator/>
      </w:r>
    </w:p>
  </w:footnote>
  <w:footnote w:type="continuationSeparator" w:id="0">
    <w:p w14:paraId="29B10257" w14:textId="77777777" w:rsidR="00155742" w:rsidRDefault="00155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50381"/>
    <w:rsid w:val="001533E7"/>
    <w:rsid w:val="00154FA2"/>
    <w:rsid w:val="00155742"/>
    <w:rsid w:val="00164C72"/>
    <w:rsid w:val="0016518B"/>
    <w:rsid w:val="00167CD1"/>
    <w:rsid w:val="00182BE7"/>
    <w:rsid w:val="00183AF8"/>
    <w:rsid w:val="00187068"/>
    <w:rsid w:val="0019004B"/>
    <w:rsid w:val="001926DA"/>
    <w:rsid w:val="001A6350"/>
    <w:rsid w:val="001B7314"/>
    <w:rsid w:val="001C0DAA"/>
    <w:rsid w:val="001C31E8"/>
    <w:rsid w:val="001C5F70"/>
    <w:rsid w:val="001C673B"/>
    <w:rsid w:val="001D0348"/>
    <w:rsid w:val="001E5177"/>
    <w:rsid w:val="001F03B9"/>
    <w:rsid w:val="001F1996"/>
    <w:rsid w:val="001F1A75"/>
    <w:rsid w:val="001F1BFE"/>
    <w:rsid w:val="001F3B07"/>
    <w:rsid w:val="001F5AD7"/>
    <w:rsid w:val="00200487"/>
    <w:rsid w:val="00205F14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1899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D2F"/>
    <w:rsid w:val="0030605B"/>
    <w:rsid w:val="00307B2E"/>
    <w:rsid w:val="00320495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64E4"/>
    <w:rsid w:val="00367670"/>
    <w:rsid w:val="00374090"/>
    <w:rsid w:val="00374C6C"/>
    <w:rsid w:val="00386A79"/>
    <w:rsid w:val="00386B39"/>
    <w:rsid w:val="00392031"/>
    <w:rsid w:val="003A2C29"/>
    <w:rsid w:val="003A59AE"/>
    <w:rsid w:val="003B220E"/>
    <w:rsid w:val="003B3616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A7C5E"/>
    <w:rsid w:val="004B2D6B"/>
    <w:rsid w:val="004D0398"/>
    <w:rsid w:val="004D1A05"/>
    <w:rsid w:val="004D1D3E"/>
    <w:rsid w:val="004D6C96"/>
    <w:rsid w:val="004F2187"/>
    <w:rsid w:val="004F6C87"/>
    <w:rsid w:val="004F7E19"/>
    <w:rsid w:val="00503397"/>
    <w:rsid w:val="005036B5"/>
    <w:rsid w:val="00504699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01C2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B29A6"/>
    <w:rsid w:val="007B4E3F"/>
    <w:rsid w:val="007B68DC"/>
    <w:rsid w:val="007C6AD0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7C2B"/>
    <w:rsid w:val="00A31743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8D2"/>
    <w:rsid w:val="00B15B71"/>
    <w:rsid w:val="00B175F4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D0491"/>
    <w:rsid w:val="00BD34DE"/>
    <w:rsid w:val="00BD4DF2"/>
    <w:rsid w:val="00BD79E0"/>
    <w:rsid w:val="00BE236C"/>
    <w:rsid w:val="00BE2A42"/>
    <w:rsid w:val="00BE44AF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805A9"/>
    <w:rsid w:val="00C849D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57E"/>
    <w:rsid w:val="00CC02E4"/>
    <w:rsid w:val="00CC4EEA"/>
    <w:rsid w:val="00CD34F8"/>
    <w:rsid w:val="00CD6CE3"/>
    <w:rsid w:val="00CE5CFD"/>
    <w:rsid w:val="00CE6513"/>
    <w:rsid w:val="00CE6564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059"/>
    <w:rsid w:val="00EE2BE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6484"/>
    <w:rsid w:val="00F90789"/>
    <w:rsid w:val="00F92F8C"/>
    <w:rsid w:val="00F978F4"/>
    <w:rsid w:val="00FA3CF7"/>
    <w:rsid w:val="00FA48EF"/>
    <w:rsid w:val="00FA63D4"/>
    <w:rsid w:val="00FA7199"/>
    <w:rsid w:val="00FB2CA4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4</cp:revision>
  <dcterms:created xsi:type="dcterms:W3CDTF">2025-04-16T15:19:00Z</dcterms:created>
  <dcterms:modified xsi:type="dcterms:W3CDTF">2025-04-16T15:22:00Z</dcterms:modified>
</cp:coreProperties>
</file>