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DD8E21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3B9CF0F" w:rsidR="00A514EF" w:rsidRPr="00A91A68" w:rsidRDefault="00F64214" w:rsidP="00A91A68">
            <w:pPr>
              <w:ind w:right="560"/>
              <w:jc w:val="right"/>
              <w:rPr>
                <w:sz w:val="28"/>
                <w:szCs w:val="28"/>
              </w:rPr>
            </w:pPr>
            <w:r>
              <w:rPr>
                <w:sz w:val="28"/>
                <w:szCs w:val="28"/>
              </w:rPr>
              <w:t>1</w:t>
            </w:r>
            <w:r w:rsidR="008C006D" w:rsidRPr="00A91A68">
              <w:rPr>
                <w:sz w:val="28"/>
                <w:szCs w:val="28"/>
              </w:rPr>
              <w:t>.0</w:t>
            </w:r>
            <w:r>
              <w:rPr>
                <w:sz w:val="28"/>
                <w:szCs w:val="28"/>
              </w:rPr>
              <w:t>4</w:t>
            </w:r>
            <w:r w:rsidR="008C006D" w:rsidRPr="00A91A68">
              <w:rPr>
                <w:sz w:val="28"/>
                <w:szCs w:val="28"/>
              </w:rPr>
              <w:t>.25</w:t>
            </w:r>
          </w:p>
        </w:tc>
      </w:tr>
    </w:tbl>
    <w:p w14:paraId="2A13F90E" w14:textId="77777777" w:rsidR="00AE1AE8" w:rsidRPr="00575436" w:rsidRDefault="00AE1AE8" w:rsidP="00575436"/>
    <w:p w14:paraId="5D8CE9F7" w14:textId="77777777" w:rsidR="00CF587A" w:rsidRPr="00CF587A" w:rsidRDefault="00CF587A" w:rsidP="00CF587A">
      <w:pPr>
        <w:jc w:val="center"/>
        <w:rPr>
          <w:b/>
          <w:bCs/>
          <w:sz w:val="28"/>
          <w:szCs w:val="28"/>
        </w:rPr>
      </w:pPr>
      <w:r w:rsidRPr="00CF587A">
        <w:rPr>
          <w:b/>
          <w:bCs/>
          <w:sz w:val="28"/>
          <w:szCs w:val="28"/>
        </w:rPr>
        <w:t>Эксперты «Росатома» выбрали лучшие научные работы школьников и студентов на всероссийском конкурсе</w:t>
      </w:r>
    </w:p>
    <w:p w14:paraId="397041C7" w14:textId="77777777" w:rsidR="00CF587A" w:rsidRPr="00CF587A" w:rsidRDefault="00CF587A" w:rsidP="00CF587A">
      <w:pPr>
        <w:jc w:val="center"/>
        <w:rPr>
          <w:i/>
          <w:iCs/>
        </w:rPr>
      </w:pPr>
      <w:r w:rsidRPr="00CF587A">
        <w:rPr>
          <w:i/>
          <w:iCs/>
        </w:rPr>
        <w:t>Финалисты всероссийского форума «Шаг в будущее» представили проекты по созданию новых материалов и энергетическим системам будущего</w:t>
      </w:r>
    </w:p>
    <w:p w14:paraId="22982F36" w14:textId="77777777" w:rsidR="00CF587A" w:rsidRPr="00CF587A" w:rsidRDefault="00CF587A" w:rsidP="00CF587A"/>
    <w:p w14:paraId="4357F2C6" w14:textId="77777777" w:rsidR="00CF587A" w:rsidRPr="00CF587A" w:rsidRDefault="00CF587A" w:rsidP="00CF587A">
      <w:pPr>
        <w:rPr>
          <w:b/>
          <w:bCs/>
        </w:rPr>
      </w:pPr>
      <w:r w:rsidRPr="00CF587A">
        <w:rPr>
          <w:b/>
          <w:bCs/>
        </w:rPr>
        <w:t xml:space="preserve">Эксперты Научно-исследовательского института «Научно-производственное объединение «ЛУЧ» (АО «НИИ НПО «ЛУЧ») и Физико-энергетического института им. А.И. </w:t>
      </w:r>
      <w:proofErr w:type="spellStart"/>
      <w:r w:rsidRPr="00CF587A">
        <w:rPr>
          <w:b/>
          <w:bCs/>
        </w:rPr>
        <w:t>Лейпунского</w:t>
      </w:r>
      <w:proofErr w:type="spellEnd"/>
      <w:r w:rsidRPr="00CF587A">
        <w:rPr>
          <w:b/>
          <w:bCs/>
        </w:rPr>
        <w:t xml:space="preserve"> (АО «ГНЦ РФ – ФЭИ», оба предприятия входят в научный дивизион «Росатома») оценили работы школьников и студентов по двум направлениям, актуальным для атомной энергетики – «Технологии создания новых материалов» и «Энергетические системы будущего» на Всероссийском форуме «Шаг в будущее». Одно из мероприятий Десятилетия науки и технологий прошло в Москве с 24 по 28 марта.</w:t>
      </w:r>
    </w:p>
    <w:p w14:paraId="20096CB3" w14:textId="77777777" w:rsidR="00CF587A" w:rsidRPr="00CF587A" w:rsidRDefault="00CF587A" w:rsidP="00CF587A"/>
    <w:p w14:paraId="020434ED" w14:textId="77777777" w:rsidR="00CF587A" w:rsidRDefault="00CF587A" w:rsidP="00CF587A">
      <w:r w:rsidRPr="00CF587A">
        <w:t xml:space="preserve">По направлению «Энергетические системы будущего» лидерами стали авторы проектов, охватывающих ветрогенерацию, водородные технологии и волновые электростанции. Первое место заняла школьница из Екатеринбурга Майя </w:t>
      </w:r>
      <w:proofErr w:type="spellStart"/>
      <w:r w:rsidRPr="00CF587A">
        <w:t>Ловцова</w:t>
      </w:r>
      <w:proofErr w:type="spellEnd"/>
      <w:r w:rsidRPr="00CF587A">
        <w:t xml:space="preserve">, изготовившая демонстрационную модель ветрогенератора для работы с отработавшими газами крупных предприятий в условиях низких температур. </w:t>
      </w:r>
    </w:p>
    <w:p w14:paraId="1DE3BAB4" w14:textId="77777777" w:rsidR="00CF587A" w:rsidRDefault="00CF587A" w:rsidP="00CF587A"/>
    <w:p w14:paraId="249BCF8B" w14:textId="766F10C8" w:rsidR="00CF587A" w:rsidRPr="00CF587A" w:rsidRDefault="00CF587A" w:rsidP="00CF587A">
      <w:r w:rsidRPr="00CF587A">
        <w:t xml:space="preserve">Выделяя лучших, руководитель проектов отраслевых программ развития и по взаимодействию с городскими сообществами АО «ГНЦ РФ – ФЭИ» кандидат технических наук </w:t>
      </w:r>
      <w:r w:rsidRPr="00CF587A">
        <w:rPr>
          <w:b/>
          <w:bCs/>
        </w:rPr>
        <w:t>Дмитрий Калякин</w:t>
      </w:r>
      <w:r w:rsidRPr="00CF587A">
        <w:t xml:space="preserve"> отметил высокий уровень работ участников. «В работе победителя особенно порадовал серьезный уровень проработки проекта, который из конкурсной разработки имеет все шансы стать научной статьей и публикацией. Бесспорно, большой вклад в развитие молодых ученых вносят их научные руководители, которые ориентируют ребят уже со школьной скамьи задумываться о решении энергетических вызовов. Форум способствует раскрытию потенциала талантливых ребят в полной мере и помогает выбрать направление учебы и работы. Сегодня школьники ориентированы в выборе вуза на те площадки, которые дают возможность для научных исследований студентов в процессе обучения», – отметил он.</w:t>
      </w:r>
    </w:p>
    <w:p w14:paraId="0875CA09" w14:textId="77777777" w:rsidR="00CF587A" w:rsidRPr="00CF587A" w:rsidRDefault="00CF587A" w:rsidP="00CF587A"/>
    <w:p w14:paraId="7B4037E5" w14:textId="77777777" w:rsidR="00CF587A" w:rsidRDefault="00CF587A" w:rsidP="00CF587A">
      <w:r w:rsidRPr="00CF587A">
        <w:t xml:space="preserve">Работы лидеров направления «Технологии создания новых материалов» оценивала старший научный сотрудник АО «НИИ НПО «ЛУЧ» кандидат технических наук </w:t>
      </w:r>
      <w:r w:rsidRPr="00CF587A">
        <w:rPr>
          <w:b/>
          <w:bCs/>
        </w:rPr>
        <w:t>Алёна Попкова</w:t>
      </w:r>
      <w:r w:rsidRPr="00CF587A">
        <w:t xml:space="preserve">. Победу в направлении одержали ученики из Волгограда Филипп </w:t>
      </w:r>
      <w:proofErr w:type="spellStart"/>
      <w:r w:rsidRPr="00CF587A">
        <w:t>Гейкин</w:t>
      </w:r>
      <w:proofErr w:type="spellEnd"/>
      <w:r w:rsidRPr="00CF587A">
        <w:t xml:space="preserve"> и Владимир Ильин. Ребята работали над регулировкой свойств гидрогелевых плёнок на основе хитозана, которые могут применяться в тканевой инженерии и регене</w:t>
      </w:r>
      <w:r>
        <w:t>р</w:t>
      </w:r>
      <w:r w:rsidRPr="00CF587A">
        <w:t xml:space="preserve">ативной медицине. По словам Алёны Попковой, часть представленных проектов выполнялась в школьных лабораториях, а другие – в лабораториях Академии наук или на базе предприятий. Лучшие проекты этого года отличаются наличием экономических расчетов и контактами с потенциальными пользователями результатов проекта. </w:t>
      </w:r>
    </w:p>
    <w:p w14:paraId="384A3129" w14:textId="77777777" w:rsidR="00CF587A" w:rsidRDefault="00CF587A" w:rsidP="00CF587A"/>
    <w:p w14:paraId="29D47A23" w14:textId="69AD4C04" w:rsidR="00CF587A" w:rsidRPr="00CF587A" w:rsidRDefault="00CF587A" w:rsidP="00CF587A">
      <w:r w:rsidRPr="00CF587A">
        <w:lastRenderedPageBreak/>
        <w:t xml:space="preserve">«Уже четвертый год я принимаю участие в оценке проектов участников форума “Шаг в будущее”, уровень работ высокий, проекты охватывают все больше направлений. Приятно видеть, что многие молодые люди направляют свои силы для ответа на существующие вызовы производственных площадок. Форум, бесспорно, выявляет молодые таланты. Уверена, что такой опыт поможет ребятам выбрать свой путь к профессии, например, в пользу атомной отрасли. В “Росатоме” реализуются программы для развития талантливой молодежи, в том числе программа научных стажировок на передовых промышленных площадках страны», – отметила </w:t>
      </w:r>
      <w:r w:rsidRPr="00CF587A">
        <w:rPr>
          <w:b/>
          <w:bCs/>
        </w:rPr>
        <w:t>Алёна Попкова</w:t>
      </w:r>
      <w:r w:rsidRPr="00CF587A">
        <w:t xml:space="preserve">. </w:t>
      </w:r>
    </w:p>
    <w:p w14:paraId="575E5366" w14:textId="77777777" w:rsidR="00CF587A" w:rsidRPr="00CF587A" w:rsidRDefault="00CF587A" w:rsidP="00CF587A"/>
    <w:p w14:paraId="58B26338" w14:textId="77777777" w:rsidR="00CF587A" w:rsidRPr="00CF587A" w:rsidRDefault="00CF587A" w:rsidP="00CF587A">
      <w:r w:rsidRPr="00CF587A">
        <w:t>На торжественной церемонии награждения лауреатов Форума 28 марта победителям и призерам вручили памятные призы от госкорпорации. После окончания учебы лауреаты Форума смогут реализовать свои работы в научных институтах «Росатома».</w:t>
      </w:r>
    </w:p>
    <w:p w14:paraId="4E953C27" w14:textId="77777777" w:rsidR="00CF587A" w:rsidRPr="00CF587A" w:rsidRDefault="00CF587A" w:rsidP="00CF587A"/>
    <w:p w14:paraId="4E3171B8" w14:textId="27B8FF61" w:rsidR="00CF587A" w:rsidRPr="00CF587A" w:rsidRDefault="00CF587A" w:rsidP="00CF587A">
      <w:pPr>
        <w:rPr>
          <w:b/>
          <w:bCs/>
        </w:rPr>
      </w:pPr>
      <w:r w:rsidRPr="00CF587A">
        <w:rPr>
          <w:b/>
          <w:bCs/>
        </w:rPr>
        <w:t>С</w:t>
      </w:r>
      <w:r w:rsidRPr="00CF587A">
        <w:rPr>
          <w:b/>
          <w:bCs/>
        </w:rPr>
        <w:t>правк</w:t>
      </w:r>
      <w:r w:rsidRPr="00CF587A">
        <w:rPr>
          <w:b/>
          <w:bCs/>
        </w:rPr>
        <w:t>а</w:t>
      </w:r>
      <w:r w:rsidRPr="00CF587A">
        <w:rPr>
          <w:b/>
          <w:bCs/>
        </w:rPr>
        <w:t xml:space="preserve">: </w:t>
      </w:r>
    </w:p>
    <w:p w14:paraId="07CB1AE0" w14:textId="77777777" w:rsidR="00CF587A" w:rsidRPr="00CF587A" w:rsidRDefault="00CF587A" w:rsidP="00CF587A"/>
    <w:p w14:paraId="59E4799B" w14:textId="50DD0DEF" w:rsidR="00CF587A" w:rsidRPr="00CF587A" w:rsidRDefault="00CF587A" w:rsidP="00CF587A">
      <w:r w:rsidRPr="00CF587A">
        <w:rPr>
          <w:b/>
          <w:bCs/>
        </w:rPr>
        <w:t>Международный форум научной молодёжи «Шаг в будущее»</w:t>
      </w:r>
      <w:r w:rsidRPr="00CF587A">
        <w:t xml:space="preserve"> в 2025 году посвящен 195-летию Московского государственного технического университета им. Н.Э. Баумана. Форум является крупнейшим мероприятием Десятилетия науки и технологий и проводится при поддержке Фонда президентских грантов. География форума охватывает 4 страны, 55 субъектов Российской Федерации, включая Крым, Севастополь и новые регионы, 249 городов, 356 сельских населённых пункта. За право участия в форуме боролись более 25 тысяч учащихся школ, колледжей, техникумов, кадетских корпусов, суворовских и нахимовских училищ, студентов начальных курсов вузов. Мероприятия форума прошли на базе 14 научных центров мирового уровня и 13 ведущих российских университетов. Главные организаторы – Московский государственный технический университет имени Н.Э.</w:t>
      </w:r>
      <w:r>
        <w:t xml:space="preserve"> </w:t>
      </w:r>
      <w:r w:rsidRPr="00CF587A">
        <w:t>Баумана и Российское молодёжное политехническое общество.</w:t>
      </w:r>
    </w:p>
    <w:p w14:paraId="2D1A2060" w14:textId="77777777" w:rsidR="00CF587A" w:rsidRPr="00CF587A" w:rsidRDefault="00CF587A" w:rsidP="00CF587A"/>
    <w:p w14:paraId="5E58E062" w14:textId="77777777" w:rsidR="00CF587A" w:rsidRPr="00CF587A" w:rsidRDefault="00CF587A" w:rsidP="00CF587A">
      <w:r w:rsidRPr="00CF587A">
        <w:rPr>
          <w:b/>
          <w:bCs/>
        </w:rPr>
        <w:t>Десятилетие науки и технологий</w:t>
      </w:r>
      <w:r w:rsidRPr="00CF587A">
        <w:t xml:space="preserve"> в России объявлено 25 апреля 2022 года Президентом РФ Владимиром Путиным. Среди целей названы привлечение молодежи в науку, вовлечение исследователей и разработчиков в решение важных для страны задач, повышение доступности информации о достижениях российской науки для граждан.</w:t>
      </w:r>
    </w:p>
    <w:p w14:paraId="12A503D2" w14:textId="77777777" w:rsidR="00CF587A" w:rsidRPr="00CF587A" w:rsidRDefault="00CF587A" w:rsidP="00CF587A"/>
    <w:p w14:paraId="5F903833" w14:textId="77777777" w:rsidR="00CF587A" w:rsidRPr="00CF587A" w:rsidRDefault="00CF587A" w:rsidP="00CF587A">
      <w:r w:rsidRPr="00CF587A">
        <w:rPr>
          <w:b/>
          <w:bCs/>
        </w:rPr>
        <w:t>Программа научных стажировок “Росатома”</w:t>
      </w:r>
      <w:r w:rsidRPr="00CF587A">
        <w:t xml:space="preserve"> реализуется с 2020 года, куратором выступает частное учреждение «Наука и инновации» (входит в «Росатом»). В рамках Программы студенты не только получают практику реальной работы на профильных предприятиях, но и занимаются научными исследованиями в команде лучших учёных отрасли. После успешного завершения стажировки специалистов приглашают на постоянную работу в ведущие научные институты отрасли. С момента запуска Программы ее участниками стали 570 студентов, отобранных из более чем четырёх тысяч соискателей из разных регионов России. Из них свыше 200 человек после выпуска были переведены на постоянные должности в организации «Росатома». Наставниками стажеров выступили более 150 сотрудников на всех уровнях – от научных руководителей до молодых ученых «Росатома». Подать заявку можно на сайте: </w:t>
      </w:r>
      <w:hyperlink r:id="rId9" w:history="1">
        <w:r w:rsidRPr="00CF587A">
          <w:rPr>
            <w:rStyle w:val="a4"/>
          </w:rPr>
          <w:t>https://intern.naukarosatom.ru</w:t>
        </w:r>
      </w:hyperlink>
      <w:r w:rsidRPr="00CF587A">
        <w:t xml:space="preserve">. Для этого нужно заполнить анкету кандидата, записать </w:t>
      </w:r>
      <w:proofErr w:type="spellStart"/>
      <w:r w:rsidRPr="00CF587A">
        <w:t>видеовизитку</w:t>
      </w:r>
      <w:proofErr w:type="spellEnd"/>
      <w:r w:rsidRPr="00CF587A">
        <w:t>, выполнить тестовое задание, пройти собеседование с научным руководителем-наставником в научном институте.</w:t>
      </w:r>
    </w:p>
    <w:p w14:paraId="3AC8DD1C" w14:textId="77777777" w:rsidR="00CF587A" w:rsidRPr="00CF587A" w:rsidRDefault="00CF587A" w:rsidP="00CF587A"/>
    <w:p w14:paraId="46D75A2E" w14:textId="77777777" w:rsidR="00CF587A" w:rsidRPr="00CF587A" w:rsidRDefault="00CF587A" w:rsidP="00CF587A">
      <w:r w:rsidRPr="00CF587A">
        <w:t xml:space="preserve">Россия уделяет большое внимание поддержке научных инициатив перспективной молодежи. От их реализации во многом зависит достижение технологического суверенитета и </w:t>
      </w:r>
      <w:r w:rsidRPr="00CF587A">
        <w:lastRenderedPageBreak/>
        <w:t>конкурентоспособность страны в будущем. Предприятия госсектора, в том числе «Росатом», делают ставку на развитие диалога с молодыми сотрудниками, обучение их новым компетенциям, продвижение перспективных инициатив.</w:t>
      </w:r>
    </w:p>
    <w:p w14:paraId="07FA14DF" w14:textId="2D56439E" w:rsidR="0051616D" w:rsidRPr="00CF587A" w:rsidRDefault="0051616D" w:rsidP="00CF587A"/>
    <w:sectPr w:rsidR="0051616D" w:rsidRPr="00CF587A">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0D5E3" w14:textId="77777777" w:rsidR="00EA228B" w:rsidRDefault="00EA228B">
      <w:r>
        <w:separator/>
      </w:r>
    </w:p>
  </w:endnote>
  <w:endnote w:type="continuationSeparator" w:id="0">
    <w:p w14:paraId="4BE46C31" w14:textId="77777777" w:rsidR="00EA228B" w:rsidRDefault="00EA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6A9B" w14:textId="77777777" w:rsidR="00EA228B" w:rsidRDefault="00EA228B">
      <w:r>
        <w:separator/>
      </w:r>
    </w:p>
  </w:footnote>
  <w:footnote w:type="continuationSeparator" w:id="0">
    <w:p w14:paraId="3D4D7E10" w14:textId="77777777" w:rsidR="00EA228B" w:rsidRDefault="00EA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E346F"/>
    <w:rsid w:val="00100588"/>
    <w:rsid w:val="001156A1"/>
    <w:rsid w:val="00120623"/>
    <w:rsid w:val="0013522A"/>
    <w:rsid w:val="001533E7"/>
    <w:rsid w:val="00154FA2"/>
    <w:rsid w:val="0016518B"/>
    <w:rsid w:val="00167CD1"/>
    <w:rsid w:val="00182BE7"/>
    <w:rsid w:val="00187068"/>
    <w:rsid w:val="0019004B"/>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54E8B"/>
    <w:rsid w:val="00255321"/>
    <w:rsid w:val="00262B74"/>
    <w:rsid w:val="0026405A"/>
    <w:rsid w:val="002674A7"/>
    <w:rsid w:val="00275AAF"/>
    <w:rsid w:val="00277C47"/>
    <w:rsid w:val="00280A8A"/>
    <w:rsid w:val="0028170F"/>
    <w:rsid w:val="00281F95"/>
    <w:rsid w:val="00283423"/>
    <w:rsid w:val="0028495F"/>
    <w:rsid w:val="002868FE"/>
    <w:rsid w:val="002A751F"/>
    <w:rsid w:val="002C0ACA"/>
    <w:rsid w:val="002C7346"/>
    <w:rsid w:val="002D1899"/>
    <w:rsid w:val="002D71D0"/>
    <w:rsid w:val="002E1651"/>
    <w:rsid w:val="002E520B"/>
    <w:rsid w:val="002E5C63"/>
    <w:rsid w:val="002E5D2B"/>
    <w:rsid w:val="002F16AC"/>
    <w:rsid w:val="00303393"/>
    <w:rsid w:val="00303786"/>
    <w:rsid w:val="00305D2F"/>
    <w:rsid w:val="003272AD"/>
    <w:rsid w:val="003317A2"/>
    <w:rsid w:val="00331BBA"/>
    <w:rsid w:val="00334629"/>
    <w:rsid w:val="00340AE9"/>
    <w:rsid w:val="00342DC9"/>
    <w:rsid w:val="0034427F"/>
    <w:rsid w:val="00356957"/>
    <w:rsid w:val="003664E4"/>
    <w:rsid w:val="00374090"/>
    <w:rsid w:val="00374C6C"/>
    <w:rsid w:val="00386A79"/>
    <w:rsid w:val="003A2C29"/>
    <w:rsid w:val="003A59AE"/>
    <w:rsid w:val="003B220E"/>
    <w:rsid w:val="003E1378"/>
    <w:rsid w:val="003E41AC"/>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6788E"/>
    <w:rsid w:val="00472D9E"/>
    <w:rsid w:val="00473CD1"/>
    <w:rsid w:val="00481720"/>
    <w:rsid w:val="004876F8"/>
    <w:rsid w:val="00497CF3"/>
    <w:rsid w:val="004A36B9"/>
    <w:rsid w:val="004B2D6B"/>
    <w:rsid w:val="004D0398"/>
    <w:rsid w:val="004D1A05"/>
    <w:rsid w:val="004D1D3E"/>
    <w:rsid w:val="004D6C96"/>
    <w:rsid w:val="004F2187"/>
    <w:rsid w:val="004F6C87"/>
    <w:rsid w:val="00510930"/>
    <w:rsid w:val="00514080"/>
    <w:rsid w:val="0051616D"/>
    <w:rsid w:val="00522C2A"/>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E4941"/>
    <w:rsid w:val="005F056F"/>
    <w:rsid w:val="005F307C"/>
    <w:rsid w:val="005F5785"/>
    <w:rsid w:val="005F7BAE"/>
    <w:rsid w:val="00601A77"/>
    <w:rsid w:val="0061384C"/>
    <w:rsid w:val="006158B3"/>
    <w:rsid w:val="00617FA0"/>
    <w:rsid w:val="00621737"/>
    <w:rsid w:val="00623B8C"/>
    <w:rsid w:val="00625F8F"/>
    <w:rsid w:val="006261AF"/>
    <w:rsid w:val="00633B6F"/>
    <w:rsid w:val="00641AC1"/>
    <w:rsid w:val="00662638"/>
    <w:rsid w:val="006664EE"/>
    <w:rsid w:val="00676C03"/>
    <w:rsid w:val="006939C6"/>
    <w:rsid w:val="00695E03"/>
    <w:rsid w:val="006967D2"/>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1031B"/>
    <w:rsid w:val="007314C2"/>
    <w:rsid w:val="00733C59"/>
    <w:rsid w:val="00734503"/>
    <w:rsid w:val="00742D73"/>
    <w:rsid w:val="00751C2B"/>
    <w:rsid w:val="0075226B"/>
    <w:rsid w:val="00755977"/>
    <w:rsid w:val="00763D80"/>
    <w:rsid w:val="00764EEF"/>
    <w:rsid w:val="0079067E"/>
    <w:rsid w:val="00792467"/>
    <w:rsid w:val="007953C7"/>
    <w:rsid w:val="00796D7E"/>
    <w:rsid w:val="007A204E"/>
    <w:rsid w:val="007A269C"/>
    <w:rsid w:val="007B68DC"/>
    <w:rsid w:val="007D19C4"/>
    <w:rsid w:val="007D2327"/>
    <w:rsid w:val="007E69DB"/>
    <w:rsid w:val="007F432C"/>
    <w:rsid w:val="008016C0"/>
    <w:rsid w:val="0080357B"/>
    <w:rsid w:val="0081454C"/>
    <w:rsid w:val="00820FB1"/>
    <w:rsid w:val="00841376"/>
    <w:rsid w:val="00841B82"/>
    <w:rsid w:val="00856DFB"/>
    <w:rsid w:val="008737F3"/>
    <w:rsid w:val="00874ECA"/>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35F9A"/>
    <w:rsid w:val="009414EE"/>
    <w:rsid w:val="009422EB"/>
    <w:rsid w:val="0095569D"/>
    <w:rsid w:val="00957239"/>
    <w:rsid w:val="00970256"/>
    <w:rsid w:val="00972752"/>
    <w:rsid w:val="0097308A"/>
    <w:rsid w:val="009770CA"/>
    <w:rsid w:val="00980377"/>
    <w:rsid w:val="00991F26"/>
    <w:rsid w:val="009937CB"/>
    <w:rsid w:val="009941C2"/>
    <w:rsid w:val="009B3136"/>
    <w:rsid w:val="009B3E7E"/>
    <w:rsid w:val="009E601A"/>
    <w:rsid w:val="009F018D"/>
    <w:rsid w:val="009F448A"/>
    <w:rsid w:val="009F59B1"/>
    <w:rsid w:val="00A043AE"/>
    <w:rsid w:val="00A12678"/>
    <w:rsid w:val="00A221C0"/>
    <w:rsid w:val="00A27C2B"/>
    <w:rsid w:val="00A347DF"/>
    <w:rsid w:val="00A459D5"/>
    <w:rsid w:val="00A514EF"/>
    <w:rsid w:val="00A748C2"/>
    <w:rsid w:val="00A91A68"/>
    <w:rsid w:val="00A95188"/>
    <w:rsid w:val="00AA50A3"/>
    <w:rsid w:val="00AA5918"/>
    <w:rsid w:val="00AA5AB1"/>
    <w:rsid w:val="00AB39CA"/>
    <w:rsid w:val="00AC21F2"/>
    <w:rsid w:val="00AD240B"/>
    <w:rsid w:val="00AE1AE8"/>
    <w:rsid w:val="00AE5C2F"/>
    <w:rsid w:val="00AF2AEF"/>
    <w:rsid w:val="00B060F8"/>
    <w:rsid w:val="00B13065"/>
    <w:rsid w:val="00B15B71"/>
    <w:rsid w:val="00B236EC"/>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7D4A"/>
    <w:rsid w:val="00BF04BE"/>
    <w:rsid w:val="00BF14B7"/>
    <w:rsid w:val="00C05170"/>
    <w:rsid w:val="00C20F3E"/>
    <w:rsid w:val="00C22B01"/>
    <w:rsid w:val="00C23DC0"/>
    <w:rsid w:val="00C2699F"/>
    <w:rsid w:val="00C323B7"/>
    <w:rsid w:val="00C3707D"/>
    <w:rsid w:val="00C41066"/>
    <w:rsid w:val="00C43367"/>
    <w:rsid w:val="00C5227D"/>
    <w:rsid w:val="00C60D6B"/>
    <w:rsid w:val="00C805A9"/>
    <w:rsid w:val="00CA143B"/>
    <w:rsid w:val="00CA45D2"/>
    <w:rsid w:val="00CA582C"/>
    <w:rsid w:val="00CA6010"/>
    <w:rsid w:val="00CB55FA"/>
    <w:rsid w:val="00CB7026"/>
    <w:rsid w:val="00CD34F8"/>
    <w:rsid w:val="00CD6CE3"/>
    <w:rsid w:val="00CE5CFD"/>
    <w:rsid w:val="00CE7582"/>
    <w:rsid w:val="00CF587A"/>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A2144"/>
    <w:rsid w:val="00EA228B"/>
    <w:rsid w:val="00EA447C"/>
    <w:rsid w:val="00EA6F88"/>
    <w:rsid w:val="00EB385D"/>
    <w:rsid w:val="00EB7132"/>
    <w:rsid w:val="00EC0C6F"/>
    <w:rsid w:val="00EC6D8B"/>
    <w:rsid w:val="00EE0E47"/>
    <w:rsid w:val="00EE2BE2"/>
    <w:rsid w:val="00EF01DA"/>
    <w:rsid w:val="00EF1D9D"/>
    <w:rsid w:val="00F04ECA"/>
    <w:rsid w:val="00F06FAE"/>
    <w:rsid w:val="00F1008F"/>
    <w:rsid w:val="00F17CAD"/>
    <w:rsid w:val="00F2301C"/>
    <w:rsid w:val="00F26B50"/>
    <w:rsid w:val="00F27A8D"/>
    <w:rsid w:val="00F3571D"/>
    <w:rsid w:val="00F37839"/>
    <w:rsid w:val="00F40101"/>
    <w:rsid w:val="00F45344"/>
    <w:rsid w:val="00F47134"/>
    <w:rsid w:val="00F6410B"/>
    <w:rsid w:val="00F64214"/>
    <w:rsid w:val="00F71396"/>
    <w:rsid w:val="00F76484"/>
    <w:rsid w:val="00F90789"/>
    <w:rsid w:val="00F978F4"/>
    <w:rsid w:val="00FA3CF7"/>
    <w:rsid w:val="00FA63D4"/>
    <w:rsid w:val="00FA7199"/>
    <w:rsid w:val="00FB2CA4"/>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naukarosat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2025-04-01T09:30:00Z</dcterms:created>
  <dcterms:modified xsi:type="dcterms:W3CDTF">2025-04-01T09:30:00Z</dcterms:modified>
</cp:coreProperties>
</file>