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28E851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EC49A36" w:rsidR="00A514EF" w:rsidRPr="00A91A68" w:rsidRDefault="00290F0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680545CE" w14:textId="77777777" w:rsidR="0066102A" w:rsidRPr="0066102A" w:rsidRDefault="0066102A" w:rsidP="0066102A">
      <w:pPr>
        <w:jc w:val="center"/>
        <w:rPr>
          <w:b/>
          <w:bCs/>
          <w:sz w:val="28"/>
          <w:szCs w:val="28"/>
        </w:rPr>
      </w:pPr>
      <w:r w:rsidRPr="0066102A">
        <w:rPr>
          <w:b/>
          <w:bCs/>
          <w:sz w:val="28"/>
          <w:szCs w:val="28"/>
        </w:rPr>
        <w:t>На «</w:t>
      </w:r>
      <w:proofErr w:type="spellStart"/>
      <w:r w:rsidRPr="0066102A">
        <w:rPr>
          <w:b/>
          <w:bCs/>
          <w:sz w:val="28"/>
          <w:szCs w:val="28"/>
        </w:rPr>
        <w:t>AtomSkills</w:t>
      </w:r>
      <w:proofErr w:type="spellEnd"/>
      <w:r w:rsidRPr="0066102A">
        <w:rPr>
          <w:b/>
          <w:bCs/>
          <w:sz w:val="28"/>
          <w:szCs w:val="28"/>
        </w:rPr>
        <w:t xml:space="preserve"> – 2025» состоялась сессия «Образование для технологического прорыва»</w:t>
      </w:r>
    </w:p>
    <w:p w14:paraId="2D53E147" w14:textId="77777777" w:rsidR="0066102A" w:rsidRPr="0066102A" w:rsidRDefault="0066102A" w:rsidP="0066102A">
      <w:pPr>
        <w:jc w:val="center"/>
        <w:rPr>
          <w:i/>
          <w:iCs/>
        </w:rPr>
      </w:pPr>
      <w:r w:rsidRPr="0066102A">
        <w:rPr>
          <w:i/>
          <w:iCs/>
        </w:rPr>
        <w:t>Эксперты обсудили глобальные тренды, вызовы и успешные практики подготовки кадров для опережающего развития</w:t>
      </w:r>
    </w:p>
    <w:p w14:paraId="05F63AC9" w14:textId="77777777" w:rsidR="0066102A" w:rsidRPr="0066102A" w:rsidRDefault="0066102A" w:rsidP="0066102A"/>
    <w:p w14:paraId="5239EA44" w14:textId="77777777" w:rsidR="0066102A" w:rsidRPr="0066102A" w:rsidRDefault="0066102A" w:rsidP="0066102A">
      <w:r w:rsidRPr="0066102A">
        <w:rPr>
          <w:b/>
          <w:bCs/>
        </w:rPr>
        <w:t>В Екатеринбурге в рамках деловой программы юбилейного Чемпионата профессионального мастерства «</w:t>
      </w:r>
      <w:proofErr w:type="spellStart"/>
      <w:r w:rsidRPr="0066102A">
        <w:rPr>
          <w:b/>
          <w:bCs/>
        </w:rPr>
        <w:t>AtomSkills</w:t>
      </w:r>
      <w:proofErr w:type="spellEnd"/>
      <w:r w:rsidRPr="0066102A">
        <w:rPr>
          <w:b/>
          <w:bCs/>
        </w:rPr>
        <w:t xml:space="preserve"> – 2025» прошла панельная сессия «Образование для технологического прорыва».</w:t>
      </w:r>
      <w:r w:rsidRPr="0066102A">
        <w:t xml:space="preserve"> В мероприятии приняли участие российские и зарубежные эксперты, включая президента Международного альянса по развитию навыков для инициативы «Один пояс – один путь и БРИКС» </w:t>
      </w:r>
      <w:r w:rsidRPr="0066102A">
        <w:rPr>
          <w:b/>
          <w:bCs/>
        </w:rPr>
        <w:t xml:space="preserve">Лю </w:t>
      </w:r>
      <w:proofErr w:type="spellStart"/>
      <w:r w:rsidRPr="0066102A">
        <w:rPr>
          <w:b/>
          <w:bCs/>
        </w:rPr>
        <w:t>Чжэнина</w:t>
      </w:r>
      <w:proofErr w:type="spellEnd"/>
      <w:r w:rsidRPr="0066102A">
        <w:t xml:space="preserve"> из КНР, ректора Национального исследовательского ядерного университета «МИФИ» </w:t>
      </w:r>
      <w:r w:rsidRPr="0066102A">
        <w:rPr>
          <w:b/>
          <w:bCs/>
        </w:rPr>
        <w:t>Владимира Шевченко</w:t>
      </w:r>
      <w:r w:rsidRPr="0066102A">
        <w:t xml:space="preserve"> и генерального директора Корпоративной академии «Росатома» </w:t>
      </w:r>
      <w:r w:rsidRPr="0066102A">
        <w:rPr>
          <w:b/>
          <w:bCs/>
        </w:rPr>
        <w:t xml:space="preserve">Юлию </w:t>
      </w:r>
      <w:proofErr w:type="spellStart"/>
      <w:r w:rsidRPr="0066102A">
        <w:rPr>
          <w:b/>
          <w:bCs/>
        </w:rPr>
        <w:t>Ужакину</w:t>
      </w:r>
      <w:proofErr w:type="spellEnd"/>
      <w:r w:rsidRPr="0066102A">
        <w:t>.</w:t>
      </w:r>
    </w:p>
    <w:p w14:paraId="12DD03DB" w14:textId="77777777" w:rsidR="0066102A" w:rsidRPr="0066102A" w:rsidRDefault="0066102A" w:rsidP="0066102A"/>
    <w:p w14:paraId="43E9912B" w14:textId="77777777" w:rsidR="0066102A" w:rsidRDefault="0066102A" w:rsidP="0066102A">
      <w:r w:rsidRPr="0066102A">
        <w:t>На сессии обсуждались глобальные тренды и вызовы в реализации кадрового потенциала для опережающего развития. Особое внимание уделялось вопросам международного партнерства, успешным образовательным практикам и адаптации программ вузов и колледжей к запросам экономики. Участники отметили важность реагирования системы образования на существующие вызовы и подчеркнули необходимость международной кооперации и глобального партнерства. Это имеет стратегическое значение для достижения технологического лидерства в условиях дефицита кадров.</w:t>
      </w:r>
    </w:p>
    <w:p w14:paraId="440778A5" w14:textId="77777777" w:rsidR="0066102A" w:rsidRPr="0066102A" w:rsidRDefault="0066102A" w:rsidP="0066102A"/>
    <w:p w14:paraId="727309B1" w14:textId="70D07D51" w:rsidR="0066102A" w:rsidRPr="0066102A" w:rsidRDefault="0066102A" w:rsidP="0066102A">
      <w:r w:rsidRPr="0066102A">
        <w:t xml:space="preserve">«Необходимо развивать образовательную систему не только на уровне одной страны, а в глобальном масштабе, чтобы вовремя выявлять вызовы и тенденции. В этот процесс должна быть включена промышленность и технологические компании, так мы сохраним баланс между теорией и практикой. Наши студенты не должны обучаться только в стенах вуза. Большая часть технологий является прикладной и используется в конкретных производствах. Важно успевать следовать за инновациями», – сказал </w:t>
      </w:r>
      <w:r w:rsidRPr="0066102A">
        <w:rPr>
          <w:b/>
          <w:bCs/>
        </w:rPr>
        <w:t xml:space="preserve">Лю </w:t>
      </w:r>
      <w:proofErr w:type="spellStart"/>
      <w:r w:rsidRPr="0066102A">
        <w:rPr>
          <w:b/>
          <w:bCs/>
        </w:rPr>
        <w:t>Чжэньин</w:t>
      </w:r>
      <w:proofErr w:type="spellEnd"/>
      <w:r w:rsidRPr="0066102A">
        <w:t>.</w:t>
      </w:r>
    </w:p>
    <w:p w14:paraId="4247BACB" w14:textId="77777777" w:rsidR="0066102A" w:rsidRPr="0066102A" w:rsidRDefault="0066102A" w:rsidP="0066102A"/>
    <w:p w14:paraId="54D5E260" w14:textId="178C4F61" w:rsidR="0066102A" w:rsidRPr="0066102A" w:rsidRDefault="0066102A" w:rsidP="0066102A">
      <w:r w:rsidRPr="0066102A">
        <w:t xml:space="preserve">«Для “Росатома” это особый вызов, до 2030 года нам потребуется привлечь порядка 350 тысяч человек, из них порядка 50 тысяч – студенты и выпускники вузов, отметила она. – Мы подходим к решению вопроса кадровой устойчивости системно. В “Росатоме” создана инновационная образовательная экосистема, ключевым звеном которой является Корпоративная академия “Росатома”. Система позволяет готовить специалистов экстра-класса буквально со школы и вести их через всю профессиональную жизнь. Мы выстраиваем широкие связи с партнерами: это родители и педагоги, администрации городов “Росатома”, федеральные центры по развитию талантов, профессиональные и социальные сообщества. Мы готовы делиться успешным опытом и передовыми практиками с нашими глобальными партнерами, ведь развитие кадрового потенциала – общая задача для всей мировой экономики», – подчеркнула </w:t>
      </w:r>
      <w:r w:rsidRPr="0066102A">
        <w:rPr>
          <w:b/>
          <w:bCs/>
        </w:rPr>
        <w:t xml:space="preserve">Юлия </w:t>
      </w:r>
      <w:proofErr w:type="spellStart"/>
      <w:r w:rsidRPr="0066102A">
        <w:rPr>
          <w:b/>
          <w:bCs/>
        </w:rPr>
        <w:t>Ужакина</w:t>
      </w:r>
      <w:proofErr w:type="spellEnd"/>
      <w:r w:rsidRPr="0066102A">
        <w:t>.</w:t>
      </w:r>
      <w:r>
        <w:t xml:space="preserve">  </w:t>
      </w:r>
    </w:p>
    <w:p w14:paraId="2C5A548B" w14:textId="77777777" w:rsidR="0066102A" w:rsidRPr="0066102A" w:rsidRDefault="0066102A" w:rsidP="0066102A"/>
    <w:p w14:paraId="206A1FE8" w14:textId="43A54B54" w:rsidR="0066102A" w:rsidRPr="0066102A" w:rsidRDefault="0066102A" w:rsidP="0066102A">
      <w:pPr>
        <w:rPr>
          <w:b/>
          <w:bCs/>
        </w:rPr>
      </w:pPr>
      <w:r w:rsidRPr="0066102A">
        <w:rPr>
          <w:b/>
          <w:bCs/>
        </w:rPr>
        <w:lastRenderedPageBreak/>
        <w:t>С</w:t>
      </w:r>
      <w:r w:rsidRPr="0066102A">
        <w:rPr>
          <w:b/>
          <w:bCs/>
        </w:rPr>
        <w:t>правк</w:t>
      </w:r>
      <w:r w:rsidRPr="0066102A">
        <w:rPr>
          <w:b/>
          <w:bCs/>
        </w:rPr>
        <w:t>а</w:t>
      </w:r>
      <w:r w:rsidRPr="0066102A">
        <w:rPr>
          <w:b/>
          <w:bCs/>
        </w:rPr>
        <w:t>:</w:t>
      </w:r>
    </w:p>
    <w:p w14:paraId="2256BEBB" w14:textId="77777777" w:rsidR="0066102A" w:rsidRPr="0066102A" w:rsidRDefault="0066102A" w:rsidP="0066102A"/>
    <w:p w14:paraId="74DFCF4B" w14:textId="654A0C64" w:rsidR="0066102A" w:rsidRPr="0066102A" w:rsidRDefault="0066102A" w:rsidP="0066102A">
      <w:proofErr w:type="spellStart"/>
      <w:r w:rsidRPr="0066102A">
        <w:t>AtomSkills</w:t>
      </w:r>
      <w:proofErr w:type="spellEnd"/>
      <w:r w:rsidRPr="0066102A">
        <w:t xml:space="preserve"> – ежегодный чемпионат рабочих и инженерных профессий, который организует госкорпорация «Росатом» с 2016 года. Первый чемпионат проходил по 10 компетенциям при участии около 450 специалистов и экспертов отрасли. На сегодняшний день это – один из крупнейших в мире чемпионатов, который проводится по 44 компетенциям, двум лигам (лига профессионалов, студенческая лига) и объединяет более 2000 профессионалов: работники атомной отрасли, студенты учебных заведений, а также команды крупных российских промышленных компаний. С 2023 года чемпионат проводится в международном формате, в нем принимали участие представители из России, Турции, Бангладеш, Узбекистана, Кубы, Боливии, Индии, Беларуси, Китая, Казахстана, </w:t>
      </w:r>
      <w:proofErr w:type="spellStart"/>
      <w:r w:rsidRPr="0066102A">
        <w:t>Кыргыстана</w:t>
      </w:r>
      <w:proofErr w:type="spellEnd"/>
      <w:r w:rsidRPr="0066102A">
        <w:t>, Египта, Индонезии, ЮАР, Армении.</w:t>
      </w:r>
      <w:r>
        <w:t xml:space="preserve"> </w:t>
      </w:r>
    </w:p>
    <w:p w14:paraId="49205566" w14:textId="77777777" w:rsidR="0066102A" w:rsidRPr="0066102A" w:rsidRDefault="0066102A" w:rsidP="0066102A"/>
    <w:p w14:paraId="78790C48" w14:textId="77777777" w:rsidR="0066102A" w:rsidRPr="0066102A" w:rsidRDefault="0066102A" w:rsidP="0066102A">
      <w:r w:rsidRPr="0066102A">
        <w:t>Крупные российские компании продолжают расширять спектр решений по раскрытию потенциала имеющихся сотрудников и привлечению новых. «Росатом» и его предприятия поддерживают научно-просветительские инициативы, участвуют в создании базовых кафедр в российских вузах, реализации стипендиальных программ поддержки, организации практики и стажировки для студентов с последующим их трудоустройством.</w:t>
      </w:r>
    </w:p>
    <w:p w14:paraId="56D92B61" w14:textId="77777777" w:rsidR="0066102A" w:rsidRPr="0066102A" w:rsidRDefault="0066102A" w:rsidP="0066102A"/>
    <w:p w14:paraId="07FA14DF" w14:textId="2D56439E" w:rsidR="0051616D" w:rsidRPr="0066102A" w:rsidRDefault="0051616D" w:rsidP="0066102A"/>
    <w:sectPr w:rsidR="0051616D" w:rsidRPr="0066102A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A46DF" w14:textId="77777777" w:rsidR="00A333C5" w:rsidRDefault="00A333C5">
      <w:r>
        <w:separator/>
      </w:r>
    </w:p>
  </w:endnote>
  <w:endnote w:type="continuationSeparator" w:id="0">
    <w:p w14:paraId="3801EDCC" w14:textId="77777777" w:rsidR="00A333C5" w:rsidRDefault="00A3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3AC07" w14:textId="77777777" w:rsidR="00A333C5" w:rsidRDefault="00A333C5">
      <w:r>
        <w:separator/>
      </w:r>
    </w:p>
  </w:footnote>
  <w:footnote w:type="continuationSeparator" w:id="0">
    <w:p w14:paraId="448B5018" w14:textId="77777777" w:rsidR="00A333C5" w:rsidRDefault="00A3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1C4E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33C5"/>
    <w:rsid w:val="00A347DF"/>
    <w:rsid w:val="00A42F71"/>
    <w:rsid w:val="00A459D5"/>
    <w:rsid w:val="00A514EF"/>
    <w:rsid w:val="00A748C2"/>
    <w:rsid w:val="00A91A68"/>
    <w:rsid w:val="00A9484D"/>
    <w:rsid w:val="00A95188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378D"/>
    <w:rsid w:val="00CA45D2"/>
    <w:rsid w:val="00CA582C"/>
    <w:rsid w:val="00CA6010"/>
    <w:rsid w:val="00CB55FA"/>
    <w:rsid w:val="00CB7026"/>
    <w:rsid w:val="00CC02E4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2025-04-03T13:20:00Z</dcterms:created>
  <dcterms:modified xsi:type="dcterms:W3CDTF">2025-04-03T13:20:00Z</dcterms:modified>
</cp:coreProperties>
</file>