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18ED37B5">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A04B175" w:rsidR="00A514EF" w:rsidRPr="00A91A68" w:rsidRDefault="00857D96" w:rsidP="00A91A68">
            <w:pPr>
              <w:ind w:right="560"/>
              <w:jc w:val="right"/>
              <w:rPr>
                <w:sz w:val="28"/>
                <w:szCs w:val="28"/>
              </w:rPr>
            </w:pPr>
            <w:r>
              <w:rPr>
                <w:sz w:val="28"/>
                <w:szCs w:val="28"/>
              </w:rPr>
              <w:t>10</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1DDED357" w14:textId="70EE8C79" w:rsidR="00893227" w:rsidRPr="00893227" w:rsidRDefault="00893227" w:rsidP="00893227">
      <w:pPr>
        <w:jc w:val="center"/>
        <w:rPr>
          <w:b/>
          <w:bCs/>
          <w:sz w:val="28"/>
          <w:szCs w:val="28"/>
        </w:rPr>
      </w:pPr>
      <w:r w:rsidRPr="00893227">
        <w:rPr>
          <w:b/>
          <w:bCs/>
          <w:sz w:val="28"/>
          <w:szCs w:val="28"/>
        </w:rPr>
        <w:t>FESCO в марте отправила рекордное количество контейнеров на экспорт – 19 тысяч TEU</w:t>
      </w:r>
    </w:p>
    <w:p w14:paraId="085E60F0" w14:textId="77777777" w:rsidR="00893227" w:rsidRPr="00893227" w:rsidRDefault="00893227" w:rsidP="00893227">
      <w:pPr>
        <w:jc w:val="center"/>
        <w:rPr>
          <w:i/>
          <w:iCs/>
        </w:rPr>
      </w:pPr>
      <w:r w:rsidRPr="00893227">
        <w:rPr>
          <w:i/>
          <w:iCs/>
        </w:rPr>
        <w:t>Больше всего грузов подразделение «Росатома» доставило по маршрутам через Владивостокский морской торговый порт и сухопутные погранпереходы</w:t>
      </w:r>
    </w:p>
    <w:p w14:paraId="27B990BC" w14:textId="77777777" w:rsidR="00893227" w:rsidRPr="00893227" w:rsidRDefault="00893227" w:rsidP="00893227">
      <w:pPr>
        <w:jc w:val="center"/>
        <w:rPr>
          <w:i/>
          <w:iCs/>
        </w:rPr>
      </w:pPr>
    </w:p>
    <w:p w14:paraId="14F242F5" w14:textId="63875BEE" w:rsidR="00893227" w:rsidRPr="00893227" w:rsidRDefault="00893227" w:rsidP="00893227">
      <w:pPr>
        <w:rPr>
          <w:b/>
          <w:bCs/>
        </w:rPr>
      </w:pPr>
      <w:r w:rsidRPr="00893227">
        <w:rPr>
          <w:b/>
          <w:bCs/>
        </w:rPr>
        <w:t>Транспортная группа FESCO (предприятие в контуре управления госкорпорации «Росатом») по итогам марта 2025 года установила рекорд по отправке контейнеров в экспортном направлении –</w:t>
      </w:r>
      <w:r w:rsidRPr="00893227">
        <w:rPr>
          <w:b/>
          <w:bCs/>
        </w:rPr>
        <w:t xml:space="preserve"> </w:t>
      </w:r>
      <w:r w:rsidRPr="00893227">
        <w:rPr>
          <w:b/>
          <w:bCs/>
        </w:rPr>
        <w:t xml:space="preserve">19 тысяч условных единиц измерения вместимости (TEU). Прошлый рекорд FESCO по отправке контейнеров на экспорт зафиксирован в декабре 2024 года и составил 16,3 тысячи TEU. </w:t>
      </w:r>
    </w:p>
    <w:p w14:paraId="2CFF6F7F" w14:textId="77777777" w:rsidR="00893227" w:rsidRPr="00893227" w:rsidRDefault="00893227" w:rsidP="00893227">
      <w:pPr>
        <w:rPr>
          <w:b/>
          <w:bCs/>
        </w:rPr>
      </w:pPr>
    </w:p>
    <w:p w14:paraId="5E652158" w14:textId="77777777" w:rsidR="00893227" w:rsidRPr="00893227" w:rsidRDefault="00893227" w:rsidP="00893227">
      <w:r w:rsidRPr="00893227">
        <w:t xml:space="preserve">Больше всего грузов было доставлено по маршрутам через Владивостокский морской торговый порт (ВМТП) и сухопутные погранпереходы. FESCO отправляла контейнеры с продукцией российских предприятий преимущественно для грузополучателей из Китая, Индии, Вьетнама, Турции, Южной Кореи, а также Японии. Существенную долю экспортных грузов составили различные полимеры, металлы, продукция лесопромышленного комплекса и сельскохозяйственного сектора. </w:t>
      </w:r>
    </w:p>
    <w:p w14:paraId="68BD0E60" w14:textId="77777777" w:rsidR="00893227" w:rsidRPr="00893227" w:rsidRDefault="00893227" w:rsidP="00893227"/>
    <w:p w14:paraId="37DD57CF" w14:textId="3439C296" w:rsidR="00893227" w:rsidRPr="00893227" w:rsidRDefault="00893227" w:rsidP="00893227">
      <w:r w:rsidRPr="00893227">
        <w:t xml:space="preserve">«Положительная динамика контейнерного экспорта во многом связана с тем, что FESCO за последние годы успешно запустила внешнеторговые линейные сервисы во всех основных морских бассейнах России. Кроме того, с 2024 года мы также уделяем особое внимание развитию железнодорожных перевозок на китайском направлении через сухопутные погранпереходы. Однако российские экспортеры тоже не стоят на месте. Они открывают для себя новые иностранные рынки в Юго-Восточной Азии, Персидском заливе или Индийском субконтиненте, растет контейнеризация их грузов. А наша группа им активно в этом помогает, запуская новые маршруты и предоставляя комплексные логистические решения на базе собственных активов», – заявил вице-президент по линейно-логистическому дивизиону FESCO </w:t>
      </w:r>
      <w:r w:rsidRPr="00893227">
        <w:rPr>
          <w:b/>
          <w:bCs/>
        </w:rPr>
        <w:t>Герман Маслов</w:t>
      </w:r>
      <w:r w:rsidRPr="00893227">
        <w:t xml:space="preserve">. </w:t>
      </w:r>
    </w:p>
    <w:p w14:paraId="417E7F5C" w14:textId="77777777" w:rsidR="00893227" w:rsidRPr="00893227" w:rsidRDefault="00893227" w:rsidP="00893227"/>
    <w:p w14:paraId="22DE3D3E" w14:textId="72EBEF45" w:rsidR="00786376" w:rsidRPr="00FA48EF" w:rsidRDefault="00786376" w:rsidP="00893227">
      <w:pPr>
        <w:jc w:val="center"/>
      </w:pPr>
    </w:p>
    <w:sectPr w:rsidR="00786376" w:rsidRPr="00FA48EF">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B80A5" w14:textId="77777777" w:rsidR="007C0AD7" w:rsidRDefault="007C0AD7">
      <w:r>
        <w:separator/>
      </w:r>
    </w:p>
  </w:endnote>
  <w:endnote w:type="continuationSeparator" w:id="0">
    <w:p w14:paraId="54983D48" w14:textId="77777777" w:rsidR="007C0AD7" w:rsidRDefault="007C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2345B" w14:textId="77777777" w:rsidR="007C0AD7" w:rsidRDefault="007C0AD7">
      <w:r>
        <w:separator/>
      </w:r>
    </w:p>
  </w:footnote>
  <w:footnote w:type="continuationSeparator" w:id="0">
    <w:p w14:paraId="78C8305A" w14:textId="77777777" w:rsidR="007C0AD7" w:rsidRDefault="007C0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6BE8"/>
    <w:rsid w:val="00037A67"/>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156A1"/>
    <w:rsid w:val="00120623"/>
    <w:rsid w:val="0012358B"/>
    <w:rsid w:val="0013522A"/>
    <w:rsid w:val="0014271C"/>
    <w:rsid w:val="001533E7"/>
    <w:rsid w:val="00154FA2"/>
    <w:rsid w:val="00164C72"/>
    <w:rsid w:val="0016518B"/>
    <w:rsid w:val="00167CD1"/>
    <w:rsid w:val="00182BE7"/>
    <w:rsid w:val="00183AF8"/>
    <w:rsid w:val="00187068"/>
    <w:rsid w:val="0019004B"/>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8FE"/>
    <w:rsid w:val="00290F0D"/>
    <w:rsid w:val="002A751F"/>
    <w:rsid w:val="002C0ACA"/>
    <w:rsid w:val="002C6C35"/>
    <w:rsid w:val="002C7346"/>
    <w:rsid w:val="002D1899"/>
    <w:rsid w:val="002D71D0"/>
    <w:rsid w:val="002E1651"/>
    <w:rsid w:val="002E520B"/>
    <w:rsid w:val="002E5C63"/>
    <w:rsid w:val="002E5D2B"/>
    <w:rsid w:val="002E5DCD"/>
    <w:rsid w:val="002F16AC"/>
    <w:rsid w:val="00303393"/>
    <w:rsid w:val="00303786"/>
    <w:rsid w:val="00305D2F"/>
    <w:rsid w:val="00320495"/>
    <w:rsid w:val="003272AD"/>
    <w:rsid w:val="003305FB"/>
    <w:rsid w:val="003317A2"/>
    <w:rsid w:val="00331BBA"/>
    <w:rsid w:val="00334629"/>
    <w:rsid w:val="00340049"/>
    <w:rsid w:val="00340AE9"/>
    <w:rsid w:val="00342DC9"/>
    <w:rsid w:val="0034427F"/>
    <w:rsid w:val="00352F5E"/>
    <w:rsid w:val="00356957"/>
    <w:rsid w:val="003664E4"/>
    <w:rsid w:val="00374090"/>
    <w:rsid w:val="00374C6C"/>
    <w:rsid w:val="00386A79"/>
    <w:rsid w:val="00392031"/>
    <w:rsid w:val="003A2C29"/>
    <w:rsid w:val="003A59AE"/>
    <w:rsid w:val="003B220E"/>
    <w:rsid w:val="003E1378"/>
    <w:rsid w:val="003E1606"/>
    <w:rsid w:val="003E41AC"/>
    <w:rsid w:val="003E58E8"/>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5616D"/>
    <w:rsid w:val="004573C5"/>
    <w:rsid w:val="00461C4E"/>
    <w:rsid w:val="0046788E"/>
    <w:rsid w:val="00472D9E"/>
    <w:rsid w:val="00473CD1"/>
    <w:rsid w:val="00481720"/>
    <w:rsid w:val="004876F8"/>
    <w:rsid w:val="00497CF3"/>
    <w:rsid w:val="004A12F1"/>
    <w:rsid w:val="004A36B9"/>
    <w:rsid w:val="004B2D6B"/>
    <w:rsid w:val="004D0398"/>
    <w:rsid w:val="004D1A05"/>
    <w:rsid w:val="004D1D3E"/>
    <w:rsid w:val="004D6C96"/>
    <w:rsid w:val="004F2187"/>
    <w:rsid w:val="004F6C87"/>
    <w:rsid w:val="005036B5"/>
    <w:rsid w:val="00504699"/>
    <w:rsid w:val="0051089D"/>
    <w:rsid w:val="00510930"/>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71A1"/>
    <w:rsid w:val="00587C2F"/>
    <w:rsid w:val="005914FF"/>
    <w:rsid w:val="00591795"/>
    <w:rsid w:val="005A0EDB"/>
    <w:rsid w:val="005A15CE"/>
    <w:rsid w:val="005B265A"/>
    <w:rsid w:val="005C0213"/>
    <w:rsid w:val="005C5079"/>
    <w:rsid w:val="005C5E82"/>
    <w:rsid w:val="005D4DDE"/>
    <w:rsid w:val="005D61A7"/>
    <w:rsid w:val="005E4941"/>
    <w:rsid w:val="005E5209"/>
    <w:rsid w:val="005F056F"/>
    <w:rsid w:val="005F307C"/>
    <w:rsid w:val="005F5785"/>
    <w:rsid w:val="005F7BAE"/>
    <w:rsid w:val="00601A77"/>
    <w:rsid w:val="0061384C"/>
    <w:rsid w:val="006158B3"/>
    <w:rsid w:val="00617FA0"/>
    <w:rsid w:val="00621737"/>
    <w:rsid w:val="00623B8C"/>
    <w:rsid w:val="00625F8F"/>
    <w:rsid w:val="006261AF"/>
    <w:rsid w:val="00633B6F"/>
    <w:rsid w:val="0064092A"/>
    <w:rsid w:val="00641AC1"/>
    <w:rsid w:val="0065027F"/>
    <w:rsid w:val="0066102A"/>
    <w:rsid w:val="00662638"/>
    <w:rsid w:val="006664EE"/>
    <w:rsid w:val="00676C03"/>
    <w:rsid w:val="00676CFB"/>
    <w:rsid w:val="00682280"/>
    <w:rsid w:val="006939C6"/>
    <w:rsid w:val="00695E03"/>
    <w:rsid w:val="006967D2"/>
    <w:rsid w:val="006A67A3"/>
    <w:rsid w:val="006A6C2B"/>
    <w:rsid w:val="006B05A2"/>
    <w:rsid w:val="006B1E87"/>
    <w:rsid w:val="006B5D9D"/>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63D80"/>
    <w:rsid w:val="00764EEF"/>
    <w:rsid w:val="00786376"/>
    <w:rsid w:val="0079067E"/>
    <w:rsid w:val="00792467"/>
    <w:rsid w:val="007953C7"/>
    <w:rsid w:val="00796D7E"/>
    <w:rsid w:val="007A204E"/>
    <w:rsid w:val="007A269C"/>
    <w:rsid w:val="007B29A6"/>
    <w:rsid w:val="007B4E3F"/>
    <w:rsid w:val="007B68DC"/>
    <w:rsid w:val="007C0AD7"/>
    <w:rsid w:val="007D19C4"/>
    <w:rsid w:val="007D2327"/>
    <w:rsid w:val="007E35CB"/>
    <w:rsid w:val="007E69DB"/>
    <w:rsid w:val="007F432C"/>
    <w:rsid w:val="008016C0"/>
    <w:rsid w:val="0080357B"/>
    <w:rsid w:val="0081454C"/>
    <w:rsid w:val="00820FB1"/>
    <w:rsid w:val="00841376"/>
    <w:rsid w:val="00841B82"/>
    <w:rsid w:val="00856DFB"/>
    <w:rsid w:val="00857D96"/>
    <w:rsid w:val="008737F3"/>
    <w:rsid w:val="00874ECA"/>
    <w:rsid w:val="008826E8"/>
    <w:rsid w:val="00884ED7"/>
    <w:rsid w:val="00890FC8"/>
    <w:rsid w:val="00893227"/>
    <w:rsid w:val="008A03A0"/>
    <w:rsid w:val="008A39E9"/>
    <w:rsid w:val="008A674D"/>
    <w:rsid w:val="008B2EBB"/>
    <w:rsid w:val="008B5593"/>
    <w:rsid w:val="008B55B1"/>
    <w:rsid w:val="008B7FFB"/>
    <w:rsid w:val="008C006D"/>
    <w:rsid w:val="008C7006"/>
    <w:rsid w:val="008D2F53"/>
    <w:rsid w:val="008D334D"/>
    <w:rsid w:val="008D521F"/>
    <w:rsid w:val="008E0AB4"/>
    <w:rsid w:val="008F6384"/>
    <w:rsid w:val="009023A2"/>
    <w:rsid w:val="00902B37"/>
    <w:rsid w:val="00902C62"/>
    <w:rsid w:val="00903EB0"/>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2841"/>
    <w:rsid w:val="009F448A"/>
    <w:rsid w:val="009F59B1"/>
    <w:rsid w:val="00A01D34"/>
    <w:rsid w:val="00A043AE"/>
    <w:rsid w:val="00A12678"/>
    <w:rsid w:val="00A221C0"/>
    <w:rsid w:val="00A27C2B"/>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D240B"/>
    <w:rsid w:val="00AE1AE8"/>
    <w:rsid w:val="00AE473A"/>
    <w:rsid w:val="00AE5C2F"/>
    <w:rsid w:val="00AF2AEF"/>
    <w:rsid w:val="00B060F8"/>
    <w:rsid w:val="00B07AF0"/>
    <w:rsid w:val="00B13065"/>
    <w:rsid w:val="00B148D2"/>
    <w:rsid w:val="00B15B71"/>
    <w:rsid w:val="00B236EC"/>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44AF"/>
    <w:rsid w:val="00BE62DA"/>
    <w:rsid w:val="00BE7D4A"/>
    <w:rsid w:val="00BF04BE"/>
    <w:rsid w:val="00BF14B7"/>
    <w:rsid w:val="00C05170"/>
    <w:rsid w:val="00C0520F"/>
    <w:rsid w:val="00C20F3E"/>
    <w:rsid w:val="00C22B01"/>
    <w:rsid w:val="00C23DC0"/>
    <w:rsid w:val="00C2699F"/>
    <w:rsid w:val="00C323B7"/>
    <w:rsid w:val="00C3707D"/>
    <w:rsid w:val="00C41066"/>
    <w:rsid w:val="00C43367"/>
    <w:rsid w:val="00C5227D"/>
    <w:rsid w:val="00C60D6B"/>
    <w:rsid w:val="00C621FE"/>
    <w:rsid w:val="00C73ED4"/>
    <w:rsid w:val="00C805A9"/>
    <w:rsid w:val="00C849D1"/>
    <w:rsid w:val="00CA00A8"/>
    <w:rsid w:val="00CA143B"/>
    <w:rsid w:val="00CA378D"/>
    <w:rsid w:val="00CA45D2"/>
    <w:rsid w:val="00CA582C"/>
    <w:rsid w:val="00CA6010"/>
    <w:rsid w:val="00CB0925"/>
    <w:rsid w:val="00CB55FA"/>
    <w:rsid w:val="00CB7026"/>
    <w:rsid w:val="00CC02E4"/>
    <w:rsid w:val="00CC4EEA"/>
    <w:rsid w:val="00CD34F8"/>
    <w:rsid w:val="00CD6CE3"/>
    <w:rsid w:val="00CE5CFD"/>
    <w:rsid w:val="00CE7582"/>
    <w:rsid w:val="00CF587A"/>
    <w:rsid w:val="00D0013E"/>
    <w:rsid w:val="00D00E4E"/>
    <w:rsid w:val="00D045A5"/>
    <w:rsid w:val="00D0571F"/>
    <w:rsid w:val="00D05F10"/>
    <w:rsid w:val="00D06C74"/>
    <w:rsid w:val="00D07B60"/>
    <w:rsid w:val="00D07E18"/>
    <w:rsid w:val="00D14466"/>
    <w:rsid w:val="00D16B1A"/>
    <w:rsid w:val="00D215BC"/>
    <w:rsid w:val="00D23C54"/>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F2975"/>
    <w:rsid w:val="00DF33A9"/>
    <w:rsid w:val="00DF7898"/>
    <w:rsid w:val="00E05A17"/>
    <w:rsid w:val="00E1000C"/>
    <w:rsid w:val="00E20440"/>
    <w:rsid w:val="00E27255"/>
    <w:rsid w:val="00E275A5"/>
    <w:rsid w:val="00E40022"/>
    <w:rsid w:val="00E42300"/>
    <w:rsid w:val="00E46905"/>
    <w:rsid w:val="00E4790C"/>
    <w:rsid w:val="00E62E07"/>
    <w:rsid w:val="00E669F8"/>
    <w:rsid w:val="00E70F7A"/>
    <w:rsid w:val="00E71900"/>
    <w:rsid w:val="00E734CF"/>
    <w:rsid w:val="00E83ABE"/>
    <w:rsid w:val="00E9136E"/>
    <w:rsid w:val="00E91EDE"/>
    <w:rsid w:val="00E93325"/>
    <w:rsid w:val="00EA2144"/>
    <w:rsid w:val="00EA447C"/>
    <w:rsid w:val="00EA6F88"/>
    <w:rsid w:val="00EB282B"/>
    <w:rsid w:val="00EB385D"/>
    <w:rsid w:val="00EB7132"/>
    <w:rsid w:val="00EC0C6F"/>
    <w:rsid w:val="00EC3AEF"/>
    <w:rsid w:val="00EC6D8B"/>
    <w:rsid w:val="00EE0E47"/>
    <w:rsid w:val="00EE2BE2"/>
    <w:rsid w:val="00EF01DA"/>
    <w:rsid w:val="00EF1D9D"/>
    <w:rsid w:val="00EF6CE2"/>
    <w:rsid w:val="00F04ECA"/>
    <w:rsid w:val="00F06FAE"/>
    <w:rsid w:val="00F1008F"/>
    <w:rsid w:val="00F157D9"/>
    <w:rsid w:val="00F17CAD"/>
    <w:rsid w:val="00F2301C"/>
    <w:rsid w:val="00F26B50"/>
    <w:rsid w:val="00F27A8D"/>
    <w:rsid w:val="00F33F68"/>
    <w:rsid w:val="00F3571D"/>
    <w:rsid w:val="00F37839"/>
    <w:rsid w:val="00F40101"/>
    <w:rsid w:val="00F45344"/>
    <w:rsid w:val="00F47134"/>
    <w:rsid w:val="00F61759"/>
    <w:rsid w:val="00F6410B"/>
    <w:rsid w:val="00F64214"/>
    <w:rsid w:val="00F65C4E"/>
    <w:rsid w:val="00F65FF5"/>
    <w:rsid w:val="00F71396"/>
    <w:rsid w:val="00F76484"/>
    <w:rsid w:val="00F90789"/>
    <w:rsid w:val="00F978F4"/>
    <w:rsid w:val="00FA3CF7"/>
    <w:rsid w:val="00FA48EF"/>
    <w:rsid w:val="00FA63D4"/>
    <w:rsid w:val="00FA7199"/>
    <w:rsid w:val="00FB2CA4"/>
    <w:rsid w:val="00FE2B2D"/>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2025-04-10T11:34:00Z</dcterms:created>
  <dcterms:modified xsi:type="dcterms:W3CDTF">2025-04-10T11:34:00Z</dcterms:modified>
</cp:coreProperties>
</file>