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5ED8843E">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24F0DDC1" w:rsidR="00A514EF" w:rsidRPr="00A91A68" w:rsidRDefault="00932570" w:rsidP="00A91A68">
            <w:pPr>
              <w:ind w:right="560"/>
              <w:jc w:val="right"/>
              <w:rPr>
                <w:sz w:val="28"/>
                <w:szCs w:val="28"/>
              </w:rPr>
            </w:pPr>
            <w:r>
              <w:rPr>
                <w:sz w:val="28"/>
                <w:szCs w:val="28"/>
                <w:lang w:val="en-US"/>
              </w:rPr>
              <w:t>7</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048A5FB9" w14:textId="77777777" w:rsidR="00717AE9" w:rsidRPr="00717AE9" w:rsidRDefault="00717AE9" w:rsidP="00717AE9">
      <w:pPr>
        <w:jc w:val="center"/>
        <w:rPr>
          <w:b/>
          <w:bCs/>
          <w:sz w:val="28"/>
          <w:szCs w:val="28"/>
        </w:rPr>
      </w:pPr>
      <w:r w:rsidRPr="00717AE9">
        <w:rPr>
          <w:b/>
          <w:bCs/>
          <w:sz w:val="28"/>
          <w:szCs w:val="28"/>
        </w:rPr>
        <w:t>«Росатом» и Минобрнауки России проведут «Неделю атома»</w:t>
      </w:r>
    </w:p>
    <w:p w14:paraId="4B86F3F4" w14:textId="67730C0A" w:rsidR="00717AE9" w:rsidRPr="00717AE9" w:rsidRDefault="00717AE9" w:rsidP="00717AE9">
      <w:pPr>
        <w:jc w:val="center"/>
        <w:rPr>
          <w:i/>
          <w:iCs/>
        </w:rPr>
      </w:pPr>
      <w:r w:rsidRPr="00717AE9">
        <w:rPr>
          <w:i/>
          <w:iCs/>
        </w:rPr>
        <w:t>Сто российских вузов станут площадками для научно-технологического марафона</w:t>
      </w:r>
    </w:p>
    <w:p w14:paraId="1349B6E1" w14:textId="77777777" w:rsidR="00717AE9" w:rsidRPr="00717AE9" w:rsidRDefault="00717AE9" w:rsidP="00717AE9"/>
    <w:p w14:paraId="0DF9840C" w14:textId="43A1CFFF" w:rsidR="00717AE9" w:rsidRPr="00717AE9" w:rsidRDefault="00717AE9" w:rsidP="00717AE9">
      <w:pPr>
        <w:rPr>
          <w:b/>
          <w:bCs/>
        </w:rPr>
      </w:pPr>
      <w:r w:rsidRPr="00717AE9">
        <w:rPr>
          <w:b/>
          <w:bCs/>
        </w:rPr>
        <w:t>В рамках Университетской программы 80-летия атомной промышленности России при поддержке Министерства образования и науки России госкорпорация «Росатом» с 21 апреля по 30 мая проведет научно-технологический марафон «Неделя атома». Марафон будет посвящен 80-летию атомной промышленности страны, он включен в план мероприятий «Десятилетия науки и технологий».</w:t>
      </w:r>
    </w:p>
    <w:p w14:paraId="384B7D94" w14:textId="77777777" w:rsidR="00717AE9" w:rsidRPr="00717AE9" w:rsidRDefault="00717AE9" w:rsidP="00717AE9">
      <w:pPr>
        <w:rPr>
          <w:b/>
          <w:bCs/>
        </w:rPr>
      </w:pPr>
    </w:p>
    <w:p w14:paraId="431D599A" w14:textId="77777777" w:rsidR="00717AE9" w:rsidRPr="00717AE9" w:rsidRDefault="00717AE9" w:rsidP="00717AE9">
      <w:r w:rsidRPr="00717AE9">
        <w:t xml:space="preserve">Главная миссия проекта – вдохновить молодежь на профессиональное развитие в сфере науки и технологий, а также показать масштаб возможностей, связанных с атомной промышленностью России. Марафон пройдет в онлайн- и офлайн-форматах. Ожидается, что его участниками станут студенты, молодые ученые, представители атомной отрасли со всей России. </w:t>
      </w:r>
    </w:p>
    <w:p w14:paraId="580343AF" w14:textId="77777777" w:rsidR="00717AE9" w:rsidRPr="00717AE9" w:rsidRDefault="00717AE9" w:rsidP="00717AE9"/>
    <w:p w14:paraId="10486925" w14:textId="77777777" w:rsidR="00717AE9" w:rsidRPr="00717AE9" w:rsidRDefault="00717AE9" w:rsidP="00717AE9">
      <w:r w:rsidRPr="00717AE9">
        <w:t>Торжественное открытие состоится 21 апреля в музее «Атом» (Москва, ВДНХ) и будет транслироваться в социальных сетях и на информационных ресурсах организаторов и партнеров. Участников марафона ждет насыщенная программа: лекции, дискуссии, мастер-классы, интеллектуальные игры, кинопоказы, творческие конкурсы. В течение двух месяцев пройдет серия технических туров на предприятия атомной отрасли, студенты познакомятся с передовыми технологиями и пообщаются с сотрудниками и руководителями предприятий госкорпорации.</w:t>
      </w:r>
    </w:p>
    <w:p w14:paraId="44F65861" w14:textId="77777777" w:rsidR="00717AE9" w:rsidRPr="00717AE9" w:rsidRDefault="00717AE9" w:rsidP="00717AE9"/>
    <w:p w14:paraId="39A953F6" w14:textId="5662C1F4" w:rsidR="00717AE9" w:rsidRPr="00717AE9" w:rsidRDefault="00717AE9" w:rsidP="00717AE9">
      <w:r w:rsidRPr="00717AE9">
        <w:t xml:space="preserve">Более подробную информацию можно получить на </w:t>
      </w:r>
      <w:hyperlink r:id="rId10" w:history="1">
        <w:r w:rsidRPr="00717AE9">
          <w:rPr>
            <w:rStyle w:val="a4"/>
          </w:rPr>
          <w:t>сайте марафона</w:t>
        </w:r>
      </w:hyperlink>
      <w:r w:rsidRPr="00717AE9">
        <w:t xml:space="preserve">. </w:t>
      </w:r>
    </w:p>
    <w:p w14:paraId="3006CC3A" w14:textId="77777777" w:rsidR="00717AE9" w:rsidRPr="00717AE9" w:rsidRDefault="00717AE9" w:rsidP="00717AE9"/>
    <w:p w14:paraId="0FD587F8" w14:textId="30E2D616" w:rsidR="00717AE9" w:rsidRPr="00717AE9" w:rsidRDefault="00717AE9" w:rsidP="00717AE9">
      <w:pPr>
        <w:rPr>
          <w:b/>
          <w:bCs/>
        </w:rPr>
      </w:pPr>
      <w:r w:rsidRPr="00717AE9">
        <w:rPr>
          <w:b/>
          <w:bCs/>
        </w:rPr>
        <w:t>С</w:t>
      </w:r>
      <w:r w:rsidRPr="00717AE9">
        <w:rPr>
          <w:b/>
          <w:bCs/>
        </w:rPr>
        <w:t>правк</w:t>
      </w:r>
      <w:r w:rsidRPr="00717AE9">
        <w:rPr>
          <w:b/>
          <w:bCs/>
        </w:rPr>
        <w:t>а</w:t>
      </w:r>
      <w:r w:rsidRPr="00717AE9">
        <w:rPr>
          <w:b/>
          <w:bCs/>
        </w:rPr>
        <w:t>:</w:t>
      </w:r>
    </w:p>
    <w:p w14:paraId="0DCDDFBB" w14:textId="77777777" w:rsidR="00717AE9" w:rsidRPr="00717AE9" w:rsidRDefault="00717AE9" w:rsidP="00717AE9"/>
    <w:p w14:paraId="2E0CC9F9" w14:textId="77777777" w:rsidR="00717AE9" w:rsidRPr="00717AE9" w:rsidRDefault="00717AE9" w:rsidP="00717AE9">
      <w:r w:rsidRPr="00717AE9">
        <w:rPr>
          <w:b/>
          <w:bCs/>
        </w:rPr>
        <w:t>Государственная корпорация по атомной энергии «Росатом»</w:t>
      </w:r>
      <w:r w:rsidRPr="00717AE9">
        <w:t xml:space="preserve"> – многопрофильный холдинг, объединяющий активы в энергетике, машиностроении, строительстве и других отраслях. Его стратегия заключается в развитии низкоуглеродной генерации, включая ветроэнергетику. Госкорпорация является национальным лидером в производстве электроэнергии (около 20 % от общей выработки) и занимает первое место в мире по величине портфеля заказов на сооружение АЭС: на разной стадии реализации находятся 39 энергоблоков (включая шесть блоков малой мощности). В сферу деятельности «Росатома» входит также производство инновационной неядерной продукции, логистика и развитие Северного морского пути, реализация экологических проектов. Госкорпорация объединяет более 450 предприятий и организаций, в которых работают более 420 тысяч человек.</w:t>
      </w:r>
    </w:p>
    <w:p w14:paraId="3BAD2269" w14:textId="77777777" w:rsidR="00717AE9" w:rsidRPr="00717AE9" w:rsidRDefault="00717AE9" w:rsidP="00717AE9"/>
    <w:p w14:paraId="7C0DDE86" w14:textId="77777777" w:rsidR="00717AE9" w:rsidRPr="00717AE9" w:rsidRDefault="00717AE9" w:rsidP="00717AE9">
      <w:r w:rsidRPr="00717AE9">
        <w:rPr>
          <w:b/>
          <w:bCs/>
        </w:rPr>
        <w:t>Музей «Атом»</w:t>
      </w:r>
      <w:r w:rsidRPr="00717AE9">
        <w:t xml:space="preserve"> – это выставочный просветительский комплекс с крупнейшей и самой современной в России экспозицией, посвященной ядерной энергии. Он построен при поддержке госкорпорации «Росатом» и расположен в историческом центре ВДНХ, на Главной аллее. Открытие музея было приурочено к старту Международной выставки-форума «Россия». </w:t>
      </w:r>
      <w:r w:rsidRPr="00717AE9">
        <w:lastRenderedPageBreak/>
        <w:t xml:space="preserve">Экспозиция разделена на несколько зон, посвященных разным этапам развития атомной энергетики, а также её новейшим достижениям. Кроме того, в специально оборудованном конференц-зале на 250 мест проходят лекции учёных, встречи с популяризаторами науки и представителями атомной отрасли, а в собственной лаборатории – мастер-классы и демонстрации опытов. </w:t>
      </w:r>
    </w:p>
    <w:p w14:paraId="3B1EA65A" w14:textId="77777777" w:rsidR="00717AE9" w:rsidRPr="00717AE9" w:rsidRDefault="00717AE9" w:rsidP="00717AE9"/>
    <w:p w14:paraId="21E0A549" w14:textId="093BEA34" w:rsidR="00717AE9" w:rsidRPr="00717AE9" w:rsidRDefault="00717AE9" w:rsidP="00717AE9">
      <w:r w:rsidRPr="00717AE9">
        <w:rPr>
          <w:b/>
          <w:bCs/>
        </w:rPr>
        <w:t>В 2025 году российская атомная промышленность отмечает 80-летие</w:t>
      </w:r>
      <w:r w:rsidRPr="00717AE9">
        <w:t>: 20 августа 1945 года был сформирован Специальный комитет по использованию атомной энергии.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 который осенью пройдет в Москве.</w:t>
      </w:r>
    </w:p>
    <w:p w14:paraId="4231AC26" w14:textId="77777777" w:rsidR="00717AE9" w:rsidRPr="00717AE9" w:rsidRDefault="00717AE9" w:rsidP="00717AE9"/>
    <w:p w14:paraId="06A6045A" w14:textId="77777777" w:rsidR="00717AE9" w:rsidRPr="00717AE9" w:rsidRDefault="00717AE9" w:rsidP="00717AE9">
      <w:r w:rsidRPr="00717AE9">
        <w:rPr>
          <w:b/>
          <w:bCs/>
        </w:rPr>
        <w:t>Университетская программа 80-летия атомной промышленности России</w:t>
      </w:r>
      <w:r w:rsidRPr="00717AE9">
        <w:t xml:space="preserve"> является частью молодежной программы празднования 80-летия российской атомной промышленности, призванной сформировать и укрепить чувство гордости молодежи за достижения атомной науки и технологий. Среди тематических мероприятий года для российской и иностранной аудитории «Росатомом» совместно с Минобрнауки России и другими партнерскими организациями запланирована молодежная программа World Atomic Week, Летний атомный университет БРИКС, университетские смены (совместно с «Движением Первых»), отраслевые дни «Росатома» в университетах, мероприятия для молодых ученых, Международный конкурс «Лучший преподаватель». Кроме того, в рамках Конгресса молодых ученых запланирован тематический день. Тематическая программа университетов включила в себя более 350 карьерных, научных, образовательных и просветительских мероприятий. Среди них - дни карьеры, дни открытых дверей, форумы, интеллектуальные игры, студенческие активности. В течение года будет организован конкурс на 10 лучших университетских программ. Команды победителей станут участниками крупных профильных мероприятий Росатома в 2026 году.</w:t>
      </w:r>
    </w:p>
    <w:p w14:paraId="2A019C4E" w14:textId="77777777" w:rsidR="00717AE9" w:rsidRPr="00717AE9" w:rsidRDefault="00717AE9" w:rsidP="00717AE9"/>
    <w:p w14:paraId="1AD62B3D" w14:textId="536B84F5" w:rsidR="00717AE9" w:rsidRPr="00717AE9" w:rsidRDefault="00717AE9" w:rsidP="00717AE9">
      <w:r w:rsidRPr="00717AE9">
        <w:t>Президент России Владимир Путин объявил о проведении с 2022 по 2031 год Десятилетия науки и технологий. Его основные цели – привлечение молодежи в сферу науки и технологий, вовлечение исследователей и разработчиков в решение важных задач для страны и общества и рост знания людей о достижениях Российской науки. Десятилетие науки и технологий в России включает в себя комплекс инициатив, проектов и мероприятий. Все они направлены на усиление роли науки и технологий в решении важнейших задач развития общества и страны.</w:t>
      </w:r>
    </w:p>
    <w:p w14:paraId="254580E7" w14:textId="77777777" w:rsidR="00717AE9" w:rsidRPr="00717AE9" w:rsidRDefault="00717AE9" w:rsidP="00717AE9"/>
    <w:p w14:paraId="766EEB2B" w14:textId="77777777" w:rsidR="00717AE9" w:rsidRPr="00717AE9" w:rsidRDefault="00717AE9" w:rsidP="00717AE9">
      <w:r w:rsidRPr="00717AE9">
        <w:t xml:space="preserve">Правительство РФ и крупные российские компании уделяют большое внимание планомерной работе по раскрытию потенциала школьников, студентов и молодых сотрудников. «Росатом» и его предприятия участвуют в создании базовых кафедр в российских вузах, реализации </w:t>
      </w:r>
      <w:r w:rsidRPr="00717AE9">
        <w:lastRenderedPageBreak/>
        <w:t>стипендиальных программ поддержки, крупных образовательных проектов, организации практик и стажировок для студентов с последующим их трудоустройством.</w:t>
      </w:r>
    </w:p>
    <w:p w14:paraId="22DE3D3E" w14:textId="72EBEF45" w:rsidR="00786376" w:rsidRPr="00717AE9" w:rsidRDefault="00786376" w:rsidP="00717AE9"/>
    <w:sectPr w:rsidR="00786376" w:rsidRPr="00717AE9">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708A" w14:textId="77777777" w:rsidR="0034587C" w:rsidRDefault="0034587C">
      <w:r>
        <w:separator/>
      </w:r>
    </w:p>
  </w:endnote>
  <w:endnote w:type="continuationSeparator" w:id="0">
    <w:p w14:paraId="54C3F7E2" w14:textId="77777777" w:rsidR="0034587C" w:rsidRDefault="00345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10E57" w14:textId="77777777" w:rsidR="0034587C" w:rsidRDefault="0034587C">
      <w:r>
        <w:separator/>
      </w:r>
    </w:p>
  </w:footnote>
  <w:footnote w:type="continuationSeparator" w:id="0">
    <w:p w14:paraId="45980408" w14:textId="77777777" w:rsidR="0034587C" w:rsidRDefault="00345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533E7"/>
    <w:rsid w:val="00154FA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F16AC"/>
    <w:rsid w:val="00303393"/>
    <w:rsid w:val="00303786"/>
    <w:rsid w:val="00305D2F"/>
    <w:rsid w:val="003272AD"/>
    <w:rsid w:val="003305FB"/>
    <w:rsid w:val="003317A2"/>
    <w:rsid w:val="00331BBA"/>
    <w:rsid w:val="00334629"/>
    <w:rsid w:val="00340AE9"/>
    <w:rsid w:val="00342DC9"/>
    <w:rsid w:val="0034427F"/>
    <w:rsid w:val="0034587C"/>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1089D"/>
    <w:rsid w:val="00510930"/>
    <w:rsid w:val="00514080"/>
    <w:rsid w:val="0051616D"/>
    <w:rsid w:val="00520495"/>
    <w:rsid w:val="00522A3D"/>
    <w:rsid w:val="00522C2A"/>
    <w:rsid w:val="005230C8"/>
    <w:rsid w:val="005438BE"/>
    <w:rsid w:val="00547C38"/>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1AC1"/>
    <w:rsid w:val="0066102A"/>
    <w:rsid w:val="00662638"/>
    <w:rsid w:val="006664EE"/>
    <w:rsid w:val="00676C03"/>
    <w:rsid w:val="00676CFB"/>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737F3"/>
    <w:rsid w:val="00874ECA"/>
    <w:rsid w:val="008826E8"/>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F9A"/>
    <w:rsid w:val="009414EE"/>
    <w:rsid w:val="009422EB"/>
    <w:rsid w:val="00943AE9"/>
    <w:rsid w:val="0095569D"/>
    <w:rsid w:val="00956191"/>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13065"/>
    <w:rsid w:val="00B148D2"/>
    <w:rsid w:val="00B15B71"/>
    <w:rsid w:val="00B236EC"/>
    <w:rsid w:val="00B32D7B"/>
    <w:rsid w:val="00B350D8"/>
    <w:rsid w:val="00B357ED"/>
    <w:rsid w:val="00B35A11"/>
    <w:rsid w:val="00B4166F"/>
    <w:rsid w:val="00B42CBB"/>
    <w:rsid w:val="00B4692C"/>
    <w:rsid w:val="00B6693C"/>
    <w:rsid w:val="00B67D47"/>
    <w:rsid w:val="00B71A7A"/>
    <w:rsid w:val="00B72299"/>
    <w:rsid w:val="00B7639A"/>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7D4A"/>
    <w:rsid w:val="00BF04BE"/>
    <w:rsid w:val="00BF14B7"/>
    <w:rsid w:val="00C05170"/>
    <w:rsid w:val="00C20F3E"/>
    <w:rsid w:val="00C22B01"/>
    <w:rsid w:val="00C23DC0"/>
    <w:rsid w:val="00C2699F"/>
    <w:rsid w:val="00C323B7"/>
    <w:rsid w:val="00C3707D"/>
    <w:rsid w:val="00C41066"/>
    <w:rsid w:val="00C43367"/>
    <w:rsid w:val="00C5227D"/>
    <w:rsid w:val="00C60D6B"/>
    <w:rsid w:val="00C621FE"/>
    <w:rsid w:val="00C805A9"/>
    <w:rsid w:val="00C849D1"/>
    <w:rsid w:val="00CA143B"/>
    <w:rsid w:val="00CA378D"/>
    <w:rsid w:val="00CA45D2"/>
    <w:rsid w:val="00CA582C"/>
    <w:rsid w:val="00CA6010"/>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5743D"/>
    <w:rsid w:val="00D60BD0"/>
    <w:rsid w:val="00D704D8"/>
    <w:rsid w:val="00D74FDA"/>
    <w:rsid w:val="00D75981"/>
    <w:rsid w:val="00D801AF"/>
    <w:rsid w:val="00DA109D"/>
    <w:rsid w:val="00DA5601"/>
    <w:rsid w:val="00DB1AFE"/>
    <w:rsid w:val="00DB332E"/>
    <w:rsid w:val="00DC1F89"/>
    <w:rsid w:val="00DC29CC"/>
    <w:rsid w:val="00DC67A5"/>
    <w:rsid w:val="00DF33A9"/>
    <w:rsid w:val="00E05A17"/>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65C4E"/>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tom-week.ru/" TargetMode="Externa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2025-04-07T11:55:00Z</dcterms:created>
  <dcterms:modified xsi:type="dcterms:W3CDTF">2025-04-07T11:55:00Z</dcterms:modified>
</cp:coreProperties>
</file>