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6B2898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03A7CC8" w14:textId="0ED1E997" w:rsidR="00E363AF" w:rsidRPr="00E363AF" w:rsidRDefault="00E363AF" w:rsidP="00E363AF">
      <w:pPr>
        <w:jc w:val="center"/>
        <w:rPr>
          <w:b/>
          <w:bCs/>
          <w:sz w:val="28"/>
          <w:szCs w:val="28"/>
        </w:rPr>
      </w:pPr>
      <w:r w:rsidRPr="00E363AF">
        <w:rPr>
          <w:b/>
          <w:bCs/>
          <w:sz w:val="28"/>
          <w:szCs w:val="28"/>
        </w:rPr>
        <w:t>На Ленинградской АЭС приступили к армированию фундамента под 179-метровую башенную испарительную градирню</w:t>
      </w:r>
    </w:p>
    <w:p w14:paraId="396B3E92" w14:textId="7EADE516" w:rsidR="00E363AF" w:rsidRPr="00E363AF" w:rsidRDefault="00E363AF" w:rsidP="00E363AF">
      <w:pPr>
        <w:jc w:val="center"/>
        <w:rPr>
          <w:i/>
          <w:iCs/>
        </w:rPr>
      </w:pPr>
      <w:r w:rsidRPr="00E363AF">
        <w:rPr>
          <w:i/>
          <w:iCs/>
        </w:rPr>
        <w:t>Самый высокий объект региона обеспечит эффективную и безопасную эксплуатацию энергоблока №3 Ленинградской АЭС-2</w:t>
      </w:r>
    </w:p>
    <w:p w14:paraId="624C3D5B" w14:textId="77777777" w:rsidR="00E363AF" w:rsidRPr="00E363AF" w:rsidRDefault="00E363AF" w:rsidP="00E363AF"/>
    <w:p w14:paraId="21DAAF7E" w14:textId="77777777" w:rsidR="00E363AF" w:rsidRPr="00E363AF" w:rsidRDefault="00E363AF" w:rsidP="00E363AF">
      <w:pPr>
        <w:rPr>
          <w:b/>
          <w:bCs/>
        </w:rPr>
      </w:pPr>
      <w:r w:rsidRPr="00E363AF">
        <w:rPr>
          <w:b/>
          <w:bCs/>
        </w:rPr>
        <w:t>На площадке сооружения энергоблока № 3 с реактором ВВЭР-1200 Ленинградской АЭС-2 (филиал АО «Концерн Росэнергоатом», Электроэнергетический дивизион госкорпорации «Росатом») началось устройство кольцевого фундамента под башенную испарительную градирню. После окончания строительства градирня станет самым высоким объектом в Ленинградской области и вторым по высоте после небоскреба «Лахта Центр» объектом в регионе.</w:t>
      </w:r>
    </w:p>
    <w:p w14:paraId="5D8B29AC" w14:textId="77777777" w:rsidR="00E363AF" w:rsidRPr="00E363AF" w:rsidRDefault="00E363AF" w:rsidP="00E363AF"/>
    <w:p w14:paraId="3ECA8E77" w14:textId="77777777" w:rsidR="00E363AF" w:rsidRPr="00E363AF" w:rsidRDefault="00E363AF" w:rsidP="00E363AF">
      <w:r w:rsidRPr="00E363AF">
        <w:t xml:space="preserve">В настоящее время строители армируют основание под оболочку градирни. В общей сложности для устройства фундамента им потребуется порядка полутора тысяч тонн арматуры диаметром от 8 до 40 миллиметров и почти пять с половиной тысяч кубометров бетона. Последний будут готовить на бетонном заводе в непосредственной близости от площадки нового блока. Это позволит оперативно доставлять готовую смесь к градирне. </w:t>
      </w:r>
    </w:p>
    <w:p w14:paraId="7BC8430B" w14:textId="77777777" w:rsidR="00E363AF" w:rsidRPr="00E363AF" w:rsidRDefault="00E363AF" w:rsidP="00E363AF"/>
    <w:p w14:paraId="4CC0F8B4" w14:textId="77777777" w:rsidR="00E363AF" w:rsidRPr="00E363AF" w:rsidRDefault="00E363AF" w:rsidP="00E363AF">
      <w:r w:rsidRPr="00E363AF">
        <w:t xml:space="preserve">Для приготовления бетона специалисты будут использовать портландцемент. Бетонные смеси из этого материала отличаются высокой водонепроницаемостью, морозостойкостью и прочностью и применяются при строительстве особо важных и сложных объектов – метро, дамб и мостов.  </w:t>
      </w:r>
    </w:p>
    <w:p w14:paraId="2211E709" w14:textId="77777777" w:rsidR="00E363AF" w:rsidRPr="00E363AF" w:rsidRDefault="00E363AF" w:rsidP="00E363AF"/>
    <w:p w14:paraId="23D90F5A" w14:textId="5DF4CB30" w:rsidR="00E363AF" w:rsidRPr="00E363AF" w:rsidRDefault="00E363AF" w:rsidP="00E363AF">
      <w:r w:rsidRPr="00E363AF">
        <w:t xml:space="preserve">«Бетон высокого класса вкупе с жестким </w:t>
      </w:r>
      <w:proofErr w:type="spellStart"/>
      <w:r w:rsidRPr="00E363AF">
        <w:t>армокаркасом</w:t>
      </w:r>
      <w:proofErr w:type="spellEnd"/>
      <w:r w:rsidRPr="00E363AF">
        <w:t xml:space="preserve">, а также предварительно выполненное основание из 760 буронабивных свай, станут надежной опорой для 179-метровой градирни и размещенного внутри нее оборудования. Помимо кольцевого фундамента под вытяжную башню в этом году нам предстоит выполнить отдельные фундаменты под каждую из 50 стоек железобетонной наклонной колоннады градирни и фундамент и стены под ее водосборный бассейн», – рассказал </w:t>
      </w:r>
      <w:r w:rsidRPr="00E363AF">
        <w:rPr>
          <w:b/>
          <w:bCs/>
        </w:rPr>
        <w:t xml:space="preserve">Евгений </w:t>
      </w:r>
      <w:proofErr w:type="spellStart"/>
      <w:r w:rsidRPr="00E363AF">
        <w:rPr>
          <w:b/>
          <w:bCs/>
        </w:rPr>
        <w:t>Милушкин</w:t>
      </w:r>
      <w:proofErr w:type="spellEnd"/>
      <w:r w:rsidRPr="00E363AF">
        <w:t xml:space="preserve">, заместитель директора по капитальному строительству – начальник управления капитального строительства Ленинградской АЭС-2. </w:t>
      </w:r>
    </w:p>
    <w:p w14:paraId="592EA352" w14:textId="77777777" w:rsidR="00E363AF" w:rsidRPr="00E363AF" w:rsidRDefault="00E363AF" w:rsidP="00E363AF"/>
    <w:p w14:paraId="6D3C6065" w14:textId="77777777" w:rsidR="00E363AF" w:rsidRPr="00E363AF" w:rsidRDefault="00E363AF" w:rsidP="00E363AF">
      <w:r w:rsidRPr="00E363AF">
        <w:t xml:space="preserve">К возведению непосредственно самой вытяжной башни строители приступят в следующем году. Для бетонирования оболочки внутри будущей градирни смонтируют башенный кран, при проведении работ будет использоваться самоподъемная скользящая опалубка. Последняя позволит обойтись без разборки строительной конструкции и установки ее на новом месте, что значительно оптимизирует процесс бетонирования. Применение такой опалубки скажется и на качестве проведения работ: за счет непрерывной заливки бетонной смеси вытяжная башня будет монолитной. Это повысит общую прочность градирни.  </w:t>
      </w:r>
    </w:p>
    <w:p w14:paraId="404AFA34" w14:textId="77777777" w:rsidR="00E363AF" w:rsidRPr="00E363AF" w:rsidRDefault="00E363AF" w:rsidP="00E363AF"/>
    <w:p w14:paraId="176D6BF1" w14:textId="530FAC62" w:rsidR="00E363AF" w:rsidRPr="00E363AF" w:rsidRDefault="00E363AF" w:rsidP="00E363AF">
      <w:pPr>
        <w:rPr>
          <w:b/>
          <w:bCs/>
        </w:rPr>
      </w:pPr>
      <w:r w:rsidRPr="00E363AF">
        <w:rPr>
          <w:b/>
          <w:bCs/>
        </w:rPr>
        <w:t>С</w:t>
      </w:r>
      <w:r w:rsidRPr="00E363AF">
        <w:rPr>
          <w:b/>
          <w:bCs/>
        </w:rPr>
        <w:t>правк</w:t>
      </w:r>
      <w:r w:rsidRPr="00E363AF">
        <w:rPr>
          <w:b/>
          <w:bCs/>
        </w:rPr>
        <w:t>а</w:t>
      </w:r>
      <w:r w:rsidRPr="00E363AF">
        <w:rPr>
          <w:b/>
          <w:bCs/>
        </w:rPr>
        <w:t>:</w:t>
      </w:r>
    </w:p>
    <w:p w14:paraId="5BD2C83A" w14:textId="77777777" w:rsidR="00E363AF" w:rsidRPr="00E363AF" w:rsidRDefault="00E363AF" w:rsidP="00E363AF"/>
    <w:p w14:paraId="40584471" w14:textId="059032FE" w:rsidR="00E363AF" w:rsidRPr="00E363AF" w:rsidRDefault="00E363AF" w:rsidP="00E363AF">
      <w:r w:rsidRPr="00E363AF">
        <w:rPr>
          <w:b/>
          <w:bCs/>
        </w:rPr>
        <w:t>Электроэнергетический дивизион «Росатома» (управляющая компания – АО «Концерн Росэнергоатом»)</w:t>
      </w:r>
      <w:r w:rsidRPr="00E363AF">
        <w:t xml:space="preserve"> является крупнейшим производителем низкоуглеродной электроэнергии в России. Он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proofErr w:type="spellStart"/>
        <w:r w:rsidRPr="00E363AF">
          <w:rPr>
            <w:rStyle w:val="a4"/>
            <w:lang w:val="en-GB"/>
          </w:rPr>
          <w:t>rosenergoatom</w:t>
        </w:r>
        <w:proofErr w:type="spellEnd"/>
        <w:r w:rsidRPr="00E363AF">
          <w:rPr>
            <w:rStyle w:val="a4"/>
          </w:rPr>
          <w:t>.</w:t>
        </w:r>
        <w:proofErr w:type="spellStart"/>
        <w:r w:rsidRPr="00E363AF">
          <w:rPr>
            <w:rStyle w:val="a4"/>
            <w:lang w:val="en-GB"/>
          </w:rPr>
          <w:t>ru</w:t>
        </w:r>
        <w:proofErr w:type="spellEnd"/>
      </w:hyperlink>
    </w:p>
    <w:p w14:paraId="1546880F" w14:textId="77777777" w:rsidR="00E363AF" w:rsidRPr="00E363AF" w:rsidRDefault="00E363AF" w:rsidP="00E363AF"/>
    <w:p w14:paraId="4DDE553B" w14:textId="77777777" w:rsidR="00E363AF" w:rsidRPr="00E363AF" w:rsidRDefault="00E363AF" w:rsidP="00E363AF">
      <w:r w:rsidRPr="00E363AF">
        <w:rPr>
          <w:b/>
          <w:bCs/>
        </w:rPr>
        <w:t>Ленинградская АЭС</w:t>
      </w:r>
      <w:r w:rsidRPr="00E363AF">
        <w:t xml:space="preserve"> является одной из крупнейших в России по установленной мощности 44ЛеЛенинградская АЭС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</w:t>
      </w:r>
      <w:r w:rsidRPr="00E363AF">
        <w:rPr>
          <w:lang w:val="en-GB"/>
        </w:rPr>
        <w:t>III</w:t>
      </w:r>
      <w:r w:rsidRPr="00E363AF">
        <w:t>+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3 и № 4 Ленинградской АЭС-2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65789199" w14:textId="77777777" w:rsidR="00E363AF" w:rsidRPr="00E363AF" w:rsidRDefault="00E363AF" w:rsidP="00E363AF"/>
    <w:p w14:paraId="5D767A44" w14:textId="77777777" w:rsidR="00E363AF" w:rsidRPr="00E363AF" w:rsidRDefault="00E363AF" w:rsidP="00E363AF">
      <w:r w:rsidRPr="00E363AF">
        <w:t xml:space="preserve">Башенные испарительные градирни являются элементами системы оборотного водоснабжения атомной станции. Они нужны для отвода тепла от конденсаторов турбин.  В контуре принудительной циркуляции «конденсаторы-градирня» используется вода, не контактирующая с водой первого контура реактора. Поэтому водяной пар, выходящий из градирни в окружающую среду, не содержит радиоактивных веществ, опасаться его не нужно.  </w:t>
      </w:r>
    </w:p>
    <w:p w14:paraId="253D5AD2" w14:textId="77777777" w:rsidR="00E363AF" w:rsidRPr="00E363AF" w:rsidRDefault="00E363AF" w:rsidP="00E363AF"/>
    <w:p w14:paraId="3DD1F525" w14:textId="77777777" w:rsidR="00E363AF" w:rsidRPr="00E363AF" w:rsidRDefault="00E363AF" w:rsidP="00E363AF">
      <w:r w:rsidRPr="00E363AF">
        <w:t>В настоящее время на Ленинградской АЭС-2 эксплуатируются две башенных испарительных градирни высотой 150 м энергоблока № 1 и одна башенная испарительная градирня высотой 167 м энергоблока № 2. После окончания сооружения второй очереди ВВЭР-1200, включающей в себя энергоблоки № 3 и № 4, градирен будет пять.</w:t>
      </w:r>
    </w:p>
    <w:p w14:paraId="3AB65187" w14:textId="77777777" w:rsidR="00E363AF" w:rsidRPr="00E363AF" w:rsidRDefault="00E363AF" w:rsidP="00E363AF"/>
    <w:p w14:paraId="7F626DA6" w14:textId="77777777" w:rsidR="00E363AF" w:rsidRPr="00E363AF" w:rsidRDefault="00E363AF" w:rsidP="00E363AF">
      <w:r w:rsidRPr="00E363AF">
        <w:t xml:space="preserve">Использование в проекте ВВЭР-1200 башенных испарительных градирен позволяет существенно уменьшать забор воды из Финского залива для нужд атомной станции и снижать воздействие на него. Согласно выполненным расчетам, начиная с 2021 года, когда в работу был введен второй по счету ленинградский энергоблок ВВЭР-1200 с оборотными системами технического водоснабжения, забор воды из Финского залива для нужд Ленинградской атомной станции сократился на треть. Нагрузка на окружающую среду снижается и за счет установки в градирнях специальных </w:t>
      </w:r>
      <w:proofErr w:type="spellStart"/>
      <w:r w:rsidRPr="00E363AF">
        <w:t>водоуловительных</w:t>
      </w:r>
      <w:proofErr w:type="spellEnd"/>
      <w:r w:rsidRPr="00E363AF">
        <w:t xml:space="preserve"> устройств. Они принудительно возвращают в контур более 99,99% всей поступающей вовне капельной влаги.</w:t>
      </w:r>
    </w:p>
    <w:p w14:paraId="7E156FB0" w14:textId="77777777" w:rsidR="00E363AF" w:rsidRPr="00E363AF" w:rsidRDefault="00E363AF" w:rsidP="00E363AF"/>
    <w:p w14:paraId="176AB2D8" w14:textId="77777777" w:rsidR="00E363AF" w:rsidRPr="00E363AF" w:rsidRDefault="00E363AF" w:rsidP="00E363AF">
      <w:r w:rsidRPr="00E363AF">
        <w:lastRenderedPageBreak/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5C9B55F7" w14:textId="77777777" w:rsidR="007565F4" w:rsidRPr="00E363AF" w:rsidRDefault="007565F4" w:rsidP="00E363AF"/>
    <w:sectPr w:rsidR="007565F4" w:rsidRPr="00E363A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619E" w14:textId="77777777" w:rsidR="00F744AE" w:rsidRDefault="00F744AE">
      <w:r>
        <w:separator/>
      </w:r>
    </w:p>
  </w:endnote>
  <w:endnote w:type="continuationSeparator" w:id="0">
    <w:p w14:paraId="768E2288" w14:textId="77777777" w:rsidR="00F744AE" w:rsidRDefault="00F7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30E28" w14:textId="77777777" w:rsidR="00F744AE" w:rsidRDefault="00F744AE">
      <w:r>
        <w:separator/>
      </w:r>
    </w:p>
  </w:footnote>
  <w:footnote w:type="continuationSeparator" w:id="0">
    <w:p w14:paraId="4C77D12D" w14:textId="77777777" w:rsidR="00F744AE" w:rsidRDefault="00F7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osenergoatom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2025-04-21T15:41:00Z</dcterms:created>
  <dcterms:modified xsi:type="dcterms:W3CDTF">2025-04-21T15:41:00Z</dcterms:modified>
</cp:coreProperties>
</file>