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E12A0E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3E1A3DA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765F">
              <w:rPr>
                <w:sz w:val="28"/>
                <w:szCs w:val="28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234C4E9" w14:textId="77777777" w:rsidR="00247350" w:rsidRPr="00247350" w:rsidRDefault="00247350" w:rsidP="00247350">
      <w:pPr>
        <w:jc w:val="center"/>
        <w:rPr>
          <w:b/>
          <w:bCs/>
          <w:sz w:val="28"/>
          <w:szCs w:val="28"/>
        </w:rPr>
      </w:pPr>
      <w:r w:rsidRPr="00247350">
        <w:rPr>
          <w:b/>
          <w:bCs/>
          <w:sz w:val="28"/>
          <w:szCs w:val="28"/>
        </w:rPr>
        <w:t>«Росатом» и FESCO приняли участие в XX всероссийском форуме-выставке «Госзаказ»</w:t>
      </w:r>
    </w:p>
    <w:p w14:paraId="5D72F1E3" w14:textId="77777777" w:rsidR="00247350" w:rsidRPr="00247350" w:rsidRDefault="00247350" w:rsidP="00247350">
      <w:pPr>
        <w:jc w:val="center"/>
        <w:rPr>
          <w:i/>
          <w:iCs/>
        </w:rPr>
      </w:pPr>
      <w:r w:rsidRPr="00247350">
        <w:rPr>
          <w:i/>
          <w:iCs/>
        </w:rPr>
        <w:t>Была представлена информация о поддержке участия отечественных производителей в закупочных процедурах организаций атомной отрасли</w:t>
      </w:r>
    </w:p>
    <w:p w14:paraId="1DB68A1A" w14:textId="77777777" w:rsidR="00247350" w:rsidRPr="00247350" w:rsidRDefault="00247350" w:rsidP="00247350">
      <w:r w:rsidRPr="00247350">
        <w:t> </w:t>
      </w:r>
    </w:p>
    <w:p w14:paraId="7EDCCBDA" w14:textId="77777777" w:rsidR="00247350" w:rsidRPr="00247350" w:rsidRDefault="00247350" w:rsidP="00247350">
      <w:pPr>
        <w:rPr>
          <w:b/>
          <w:bCs/>
        </w:rPr>
      </w:pPr>
      <w:r w:rsidRPr="00247350">
        <w:rPr>
          <w:b/>
          <w:bCs/>
        </w:rPr>
        <w:t>«</w:t>
      </w:r>
      <w:proofErr w:type="spellStart"/>
      <w:r w:rsidRPr="00247350">
        <w:rPr>
          <w:b/>
          <w:bCs/>
        </w:rPr>
        <w:t>Атомкомплект</w:t>
      </w:r>
      <w:proofErr w:type="spellEnd"/>
      <w:r w:rsidRPr="00247350">
        <w:rPr>
          <w:b/>
          <w:bCs/>
        </w:rPr>
        <w:t>» (предприятие госкорпорации «Росатом») представил на форуме «Госзаказ-2025» стенд, в рамках которого рассказала об основных результатах работы закупочного направления и представила новые продукты. На стенде впервые были представлены возможности Транспортной группы FESCO (логистическая компания в контуре управления «Росатома»).</w:t>
      </w:r>
    </w:p>
    <w:p w14:paraId="7785642D" w14:textId="77777777" w:rsidR="00247350" w:rsidRPr="00247350" w:rsidRDefault="00247350" w:rsidP="00247350">
      <w:r w:rsidRPr="00247350">
        <w:t> </w:t>
      </w:r>
    </w:p>
    <w:p w14:paraId="53610776" w14:textId="1295712D" w:rsidR="00247350" w:rsidRPr="00247350" w:rsidRDefault="00247350" w:rsidP="00247350">
      <w:r w:rsidRPr="00247350">
        <w:t xml:space="preserve">Директор по закупкам, материально-техническому обеспечению и управлению качеством госкорпорации </w:t>
      </w:r>
      <w:r w:rsidRPr="00247350">
        <w:rPr>
          <w:b/>
          <w:bCs/>
        </w:rPr>
        <w:t xml:space="preserve">Роман </w:t>
      </w:r>
      <w:proofErr w:type="spellStart"/>
      <w:r w:rsidRPr="00247350">
        <w:rPr>
          <w:b/>
          <w:bCs/>
        </w:rPr>
        <w:t>Зимонас</w:t>
      </w:r>
      <w:proofErr w:type="spellEnd"/>
      <w:r w:rsidRPr="00247350">
        <w:t xml:space="preserve"> отметил, что закупочная система «Росатома» нацелена на обеспечение прозрачности и открытости процедур для всех участников рынка и на долгосрочное сотрудничество с партнерами, на заключение долгосрочных договоров: </w:t>
      </w:r>
      <w:proofErr w:type="gramStart"/>
      <w:r w:rsidRPr="00247350">
        <w:t>«”Росатом</w:t>
      </w:r>
      <w:proofErr w:type="gramEnd"/>
      <w:r w:rsidRPr="00247350">
        <w:t>” является крупнейшем государственным заказчиком. На сегодняшний день, объем заказов предприятий атомной отрасли вырос в 3,5 раза и составил более 9 трлн рублей. Закупочное направление постоянно оптимизирует затраты отрасли, благодаря данной работе за последние 5 лет было сэкономлено более 145 млрд рублей».</w:t>
      </w:r>
    </w:p>
    <w:p w14:paraId="4C68101C" w14:textId="77777777" w:rsidR="00247350" w:rsidRPr="00247350" w:rsidRDefault="00247350" w:rsidP="00247350">
      <w:r w:rsidRPr="00247350">
        <w:t> </w:t>
      </w:r>
    </w:p>
    <w:p w14:paraId="4F3EDEA2" w14:textId="77777777" w:rsidR="00247350" w:rsidRPr="00247350" w:rsidRDefault="00247350" w:rsidP="00247350">
      <w:r w:rsidRPr="00247350">
        <w:t>Он отметил, что со стороны госкорпорации принимаются различные меры по поддержке участия отечественных производителей в процедурах организаций атомной отрасли, а также на развитие среди них конкурентной среды. Одним из эффективных инструментов в данном направлении стало цифровое решение «БРИФ» (современная IT-разработка, которая позволяет не только сократить сроки проведения закупочных процедур, но и упростить, сделать участие поставщиков в закупках предприятий атомной отрасли еще более открытым и прозрачным). Сегодня в «БРИФ» уже зарегистрировано более 5,5 тыс. поставщиков, которые работают в системе и поставляют свою продукцию на предприятия атомной отрасли.</w:t>
      </w:r>
    </w:p>
    <w:p w14:paraId="39EFCC3C" w14:textId="77777777" w:rsidR="00247350" w:rsidRPr="00247350" w:rsidRDefault="00247350" w:rsidP="00247350">
      <w:r w:rsidRPr="00247350">
        <w:t> </w:t>
      </w:r>
    </w:p>
    <w:p w14:paraId="3F7AFC67" w14:textId="77777777" w:rsidR="00247350" w:rsidRPr="00247350" w:rsidRDefault="00247350" w:rsidP="00247350">
      <w:r w:rsidRPr="00247350">
        <w:t>Ежедневно, в течение всей работы форума, представители департамента методологии и организации закупок госкорпорации «Росатом» и «</w:t>
      </w:r>
      <w:proofErr w:type="spellStart"/>
      <w:r w:rsidRPr="00247350">
        <w:t>Атомкомплекта</w:t>
      </w:r>
      <w:proofErr w:type="spellEnd"/>
      <w:r w:rsidRPr="00247350">
        <w:t>» (оператор цифрового решения «БРИФ») проводили открытые встречи с участниками и гостями мероприятия, направленные на ознакомление и привлечение новых контрагентов в закупочную среду Росатома. Подчеркивалось, что перевод отраслевых закупочных процессов в цифровую форму призван улучшить их эффективность, оптимизировать стоимость, повысить безопасность и прозрачность, снизить административные барьеры.</w:t>
      </w:r>
    </w:p>
    <w:p w14:paraId="6C31D6C1" w14:textId="77777777" w:rsidR="00247350" w:rsidRPr="00247350" w:rsidRDefault="00247350" w:rsidP="00247350">
      <w:r w:rsidRPr="00247350">
        <w:t> </w:t>
      </w:r>
    </w:p>
    <w:p w14:paraId="4F089410" w14:textId="18EB0392" w:rsidR="00247350" w:rsidRPr="00247350" w:rsidRDefault="00247350" w:rsidP="00247350">
      <w:pPr>
        <w:rPr>
          <w:b/>
          <w:bCs/>
        </w:rPr>
      </w:pPr>
      <w:r w:rsidRPr="00247350">
        <w:rPr>
          <w:b/>
          <w:bCs/>
        </w:rPr>
        <w:t>С</w:t>
      </w:r>
      <w:r w:rsidRPr="00247350">
        <w:rPr>
          <w:b/>
          <w:bCs/>
        </w:rPr>
        <w:t>правк</w:t>
      </w:r>
      <w:r w:rsidRPr="00247350">
        <w:rPr>
          <w:b/>
          <w:bCs/>
        </w:rPr>
        <w:t>а</w:t>
      </w:r>
      <w:r w:rsidRPr="00247350">
        <w:rPr>
          <w:b/>
          <w:bCs/>
        </w:rPr>
        <w:t xml:space="preserve">: </w:t>
      </w:r>
    </w:p>
    <w:p w14:paraId="1724FDA9" w14:textId="77777777" w:rsidR="00247350" w:rsidRPr="00247350" w:rsidRDefault="00247350" w:rsidP="00247350">
      <w:r w:rsidRPr="00247350">
        <w:t> </w:t>
      </w:r>
    </w:p>
    <w:p w14:paraId="0123F9B1" w14:textId="77777777" w:rsidR="00247350" w:rsidRPr="00247350" w:rsidRDefault="00247350" w:rsidP="00247350">
      <w:r w:rsidRPr="00247350">
        <w:rPr>
          <w:b/>
          <w:bCs/>
        </w:rPr>
        <w:lastRenderedPageBreak/>
        <w:t>Акционерное общество «</w:t>
      </w:r>
      <w:proofErr w:type="spellStart"/>
      <w:r w:rsidRPr="00247350">
        <w:rPr>
          <w:b/>
          <w:bCs/>
        </w:rPr>
        <w:t>Атомкомплект</w:t>
      </w:r>
      <w:proofErr w:type="spellEnd"/>
      <w:r w:rsidRPr="00247350">
        <w:rPr>
          <w:b/>
          <w:bCs/>
        </w:rPr>
        <w:t xml:space="preserve">» </w:t>
      </w:r>
      <w:r w:rsidRPr="00247350">
        <w:t>является уполномоченным органом и осуществляет функции организатора размещения заказа при проведении закупок за счет внебюджетных и собственных средств для организаций госкорпорации «Росатом» (если пороговое значение начальной цены договора составляет 100 миллионов рублей и более) и центрального аппарата Госкорпорации «Росатом» (при значении начальной цены договора 10 миллионов рублей и более). АО «</w:t>
      </w:r>
      <w:proofErr w:type="spellStart"/>
      <w:r w:rsidRPr="00247350">
        <w:t>Атомкомплект</w:t>
      </w:r>
      <w:proofErr w:type="spellEnd"/>
      <w:r w:rsidRPr="00247350">
        <w:t>» является центром компетенций по закупочным процедурам всей атомной отрасли и официальным оператором цифрового решения «БРИФ». В этом году компания отметит 15-летний юбилей.</w:t>
      </w:r>
    </w:p>
    <w:p w14:paraId="5C2E9EBE" w14:textId="77777777" w:rsidR="00247350" w:rsidRPr="00247350" w:rsidRDefault="00247350" w:rsidP="00247350">
      <w:r w:rsidRPr="00247350">
        <w:t> </w:t>
      </w:r>
    </w:p>
    <w:p w14:paraId="038CB5A5" w14:textId="77777777" w:rsidR="00247350" w:rsidRPr="00247350" w:rsidRDefault="00247350" w:rsidP="00247350">
      <w:r w:rsidRPr="00247350">
        <w:rPr>
          <w:b/>
          <w:bCs/>
        </w:rPr>
        <w:t>Отраслевое цифровое решение «БРИФ» (Бизнес, Развитие, Информация, Функционал)</w:t>
      </w:r>
      <w:r w:rsidRPr="00247350">
        <w:t xml:space="preserve"> было внедрено в атомной отрасли в 2022 году. В основу работы БРИФ заложен принцип взаимодополняющих баз данных – предложения товаров со стороны поставщиков и спроса на них со стороны заказчиков. При появлении спроса на определенные позиции со стороны заказчика система автоматически формирует подборку продукции всех производителей и поставщиков, соответствующих условиям закупки; им автоматически рассылается приглашение принять участие в закупочной процедуре. Сначала система была апробирована на внутриотраслевых закупках, с сентября 2024 года доступ в БРИФ был открыт и для </w:t>
      </w:r>
      <w:proofErr w:type="spellStart"/>
      <w:r w:rsidRPr="00247350">
        <w:t>внеотраслевых</w:t>
      </w:r>
      <w:proofErr w:type="spellEnd"/>
      <w:r w:rsidRPr="00247350">
        <w:t xml:space="preserve"> поставщиков по 11 номенклатурным группам. </w:t>
      </w:r>
    </w:p>
    <w:p w14:paraId="482138FB" w14:textId="77777777" w:rsidR="00247350" w:rsidRPr="00247350" w:rsidRDefault="00247350" w:rsidP="00247350">
      <w:r w:rsidRPr="00247350">
        <w:t> </w:t>
      </w:r>
    </w:p>
    <w:p w14:paraId="3D93DE4F" w14:textId="77777777" w:rsidR="00247350" w:rsidRPr="00247350" w:rsidRDefault="00247350" w:rsidP="00247350">
      <w:r w:rsidRPr="00247350">
        <w:rPr>
          <w:b/>
          <w:bCs/>
        </w:rPr>
        <w:t>Транспортная группа FESCO</w:t>
      </w:r>
      <w:r w:rsidRPr="00247350">
        <w:t xml:space="preserve"> – одна из крупнейших транспортно-логистических компаний России с активами в сфере портового, железнодорожного и интегрированного логистического бизнеса, которые позволяют Группе осуществлять доставку грузов «от двери до двери» и контролировать все этапы интермодальной цепочки. FESCO принадлежит «Владивостокский морской торговый порт», интермодальный оператор «ФЕСКО Интегрированный Транспорт», оператор рефрижераторных контейнеров «</w:t>
      </w:r>
      <w:proofErr w:type="spellStart"/>
      <w:r w:rsidRPr="00247350">
        <w:t>Дальрефтранс</w:t>
      </w:r>
      <w:proofErr w:type="spellEnd"/>
      <w:r w:rsidRPr="00247350">
        <w:t>», а также компании «Трансгарант» и «ФЕСКО Транс». Группа управляет терминальными комплексами в Новосибирске, Хабаровске, Томске и Владивостоке. Контейнерный парк FESCO составляет более 200 тыс. TEU, количество фитинговых платформ – почти 15 тыс. единиц. Флот Группы включает более 30 транспортных судов в управлении, которые осуществляют перевозки преимущественно на собственных морских линиях. В ноябре 2023 года контрольный пакет акций указом Президента РФ был передан госкорпорации «Росатом».</w:t>
      </w:r>
    </w:p>
    <w:p w14:paraId="6CC45077" w14:textId="77777777" w:rsidR="00247350" w:rsidRPr="00247350" w:rsidRDefault="00247350" w:rsidP="00247350">
      <w:r w:rsidRPr="00247350">
        <w:t> </w:t>
      </w:r>
    </w:p>
    <w:p w14:paraId="424FE848" w14:textId="77777777" w:rsidR="00247350" w:rsidRPr="00247350" w:rsidRDefault="00247350" w:rsidP="00247350">
      <w:r w:rsidRPr="00247350">
        <w:t>Госкорпорация «Росатом» уделяет большое внимание развитию цифровой экономики и необходимой для этого ИТ-инфраструктуры. Созданные условия для появления и ускоренного внедрения современных</w:t>
      </w:r>
    </w:p>
    <w:p w14:paraId="5C9B55F7" w14:textId="77777777" w:rsidR="007565F4" w:rsidRPr="00247350" w:rsidRDefault="007565F4" w:rsidP="00247350"/>
    <w:sectPr w:rsidR="007565F4" w:rsidRPr="0024735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075EA" w14:textId="77777777" w:rsidR="00606231" w:rsidRDefault="00606231">
      <w:r>
        <w:separator/>
      </w:r>
    </w:p>
  </w:endnote>
  <w:endnote w:type="continuationSeparator" w:id="0">
    <w:p w14:paraId="765839B2" w14:textId="77777777" w:rsidR="00606231" w:rsidRDefault="0060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B7FF5" w14:textId="77777777" w:rsidR="00606231" w:rsidRDefault="00606231">
      <w:r>
        <w:separator/>
      </w:r>
    </w:p>
  </w:footnote>
  <w:footnote w:type="continuationSeparator" w:id="0">
    <w:p w14:paraId="0E5CD29E" w14:textId="77777777" w:rsidR="00606231" w:rsidRDefault="00606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94CC8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3F258F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E55DD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103"/>
    <w:rsid w:val="00A61425"/>
    <w:rsid w:val="00A748C2"/>
    <w:rsid w:val="00A8792D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E2B2D"/>
    <w:rsid w:val="00FE3BC3"/>
    <w:rsid w:val="00FE4539"/>
    <w:rsid w:val="00FE5117"/>
    <w:rsid w:val="00FE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2025-04-28T15:44:00Z</dcterms:created>
  <dcterms:modified xsi:type="dcterms:W3CDTF">2025-04-28T15:44:00Z</dcterms:modified>
</cp:coreProperties>
</file>