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1FAE01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4F0DDC1" w:rsidR="00A514EF" w:rsidRPr="00A91A68" w:rsidRDefault="0093257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5EEC401" w14:textId="77777777" w:rsidR="00D52611" w:rsidRPr="00D52611" w:rsidRDefault="00D52611" w:rsidP="00D52611">
      <w:pPr>
        <w:jc w:val="center"/>
        <w:rPr>
          <w:b/>
          <w:bCs/>
          <w:sz w:val="28"/>
          <w:szCs w:val="28"/>
        </w:rPr>
      </w:pPr>
      <w:r w:rsidRPr="00D52611">
        <w:rPr>
          <w:b/>
          <w:bCs/>
          <w:sz w:val="28"/>
          <w:szCs w:val="28"/>
        </w:rPr>
        <w:t>«Росатом» создаст первый в России участок производства бериллийсодержащих материалов</w:t>
      </w:r>
    </w:p>
    <w:p w14:paraId="33E1FCD5" w14:textId="77777777" w:rsidR="00D52611" w:rsidRPr="00D52611" w:rsidRDefault="00D52611" w:rsidP="00D52611">
      <w:pPr>
        <w:jc w:val="center"/>
        <w:rPr>
          <w:i/>
          <w:iCs/>
        </w:rPr>
      </w:pPr>
      <w:r w:rsidRPr="00D52611">
        <w:rPr>
          <w:i/>
          <w:iCs/>
        </w:rPr>
        <w:t>Ученые госкорпорации разработали технологии для переработки бериллийсодержащих концентратов и очистки сточных вод</w:t>
      </w:r>
    </w:p>
    <w:p w14:paraId="7FAD4021" w14:textId="77777777" w:rsidR="00D52611" w:rsidRPr="00D52611" w:rsidRDefault="00D52611" w:rsidP="00D52611"/>
    <w:p w14:paraId="0F43B127" w14:textId="77777777" w:rsidR="004C6A29" w:rsidRDefault="00D52611" w:rsidP="00D52611">
      <w:r w:rsidRPr="00D52611">
        <w:rPr>
          <w:b/>
          <w:bCs/>
        </w:rPr>
        <w:t>На площадке акционерного общества «Научно-исследовательский институт научно-производственного объединения «Луч» (АО «НИИ НПО «ЛУЧ»), входящего в Научный дивизион Государственной корпорации по атомной энергии «Росатом», планируется создание первого в России экспериментального участка для отработки технологии полного цикла получения бериллийсодержащих материалов от рудного концентрата до металла.</w:t>
      </w:r>
      <w:r w:rsidRPr="00D52611">
        <w:t xml:space="preserve"> Участок будет способен перерабатывать до 300 кг бериллия в год. </w:t>
      </w:r>
    </w:p>
    <w:p w14:paraId="369640C5" w14:textId="77777777" w:rsidR="004C6A29" w:rsidRDefault="004C6A29" w:rsidP="00D52611"/>
    <w:p w14:paraId="03F15AED" w14:textId="49EF7A5F" w:rsidR="00D52611" w:rsidRDefault="004C6A29" w:rsidP="00D52611">
      <w:r w:rsidRPr="004C6A29">
        <w:t>Разработкой технологии занимаются специалисты АО «НИИ НПО «ЛУЧ» совместно с акционерным обществом «Всероссийский научно-исследовательский институт неорганических материалов имени академика А.А. Бочвара» (АО «ВНИИНМ»), химико-технологическим блоком (входит в Научный дивизион госкорпорации «Росатом») и представителями Федерального медико-биологического агентства России (ФМБА России). С 2021 по 2023 годы работы велись в рамках Единого отраслевого тематического плана (ЕОТП) по заказу Научного дивизиона «Росатома». К настоящему времени специалисты АО «НИИ НПО «ЛУЧ» разработали технологию и аппаратурно-технологическую схему получения бериллийсодержащих материалов, а также установку очистки сточных вод участка, которая позволяет обеспечить содержание бериллия в очищенных водах ниже установленной предельно допустимой концентрации, согласно действующим санитарным правилам и нормам.</w:t>
      </w:r>
    </w:p>
    <w:p w14:paraId="03F5A656" w14:textId="77777777" w:rsidR="004C6A29" w:rsidRPr="00D52611" w:rsidRDefault="004C6A29" w:rsidP="00D52611"/>
    <w:p w14:paraId="5D39E334" w14:textId="5B6669F1" w:rsidR="00D52611" w:rsidRPr="00D52611" w:rsidRDefault="00D52611" w:rsidP="00D52611">
      <w:r w:rsidRPr="00D52611">
        <w:t xml:space="preserve">«Решение стратегически важной задачи по созданию отечественного бериллиевого производства невозможно без разработки технологии полного цикла получения бериллийсодержащих материалов, отвечающей современным требованиям охраны труда и экологической безопасности, а также отработки технологических решений в укрупненном масштабе. Важная роль при этом отводится комплексу работ по аналитическому сопровождению данной технологии, включая обеспечение экспериментального участка полным комплектом аналитического оборудования», – отметил генеральный директор АО «Научно-исследовательский институт научно-производственного объединения </w:t>
      </w:r>
      <w:r>
        <w:t>«</w:t>
      </w:r>
      <w:r w:rsidRPr="00D52611">
        <w:t xml:space="preserve">Луч» </w:t>
      </w:r>
      <w:r w:rsidRPr="00D52611">
        <w:rPr>
          <w:b/>
          <w:bCs/>
        </w:rPr>
        <w:t xml:space="preserve">Павел </w:t>
      </w:r>
      <w:proofErr w:type="spellStart"/>
      <w:r w:rsidRPr="00D52611">
        <w:rPr>
          <w:b/>
          <w:bCs/>
        </w:rPr>
        <w:t>Карболин</w:t>
      </w:r>
      <w:proofErr w:type="spellEnd"/>
      <w:r w:rsidRPr="00D52611">
        <w:t>.</w:t>
      </w:r>
    </w:p>
    <w:p w14:paraId="10CE2912" w14:textId="77777777" w:rsidR="00D52611" w:rsidRPr="00D52611" w:rsidRDefault="00D52611" w:rsidP="00D52611"/>
    <w:p w14:paraId="500A4F96" w14:textId="77777777" w:rsidR="00D52611" w:rsidRPr="00D52611" w:rsidRDefault="00D52611" w:rsidP="00D52611">
      <w:r w:rsidRPr="00D52611">
        <w:t xml:space="preserve">Бериллий относится к редким металлам и используется в рентгенотехнике, ядерных реакторах, лазерной и аэрокосмической технике, акустических системах и других изделиях. Особая потребность на отечественном рынке существует в бериллиевых лигатурах. Также бериллийсодержащие материалы необходимы для пуска и работы исследовательского </w:t>
      </w:r>
      <w:proofErr w:type="spellStart"/>
      <w:r w:rsidRPr="00D52611">
        <w:t>жидкосолевого</w:t>
      </w:r>
      <w:proofErr w:type="spellEnd"/>
      <w:r w:rsidRPr="00D52611">
        <w:t xml:space="preserve"> реактора, который разрабатывается в рамках проекта замыкания ядерного топливного цикла в России.</w:t>
      </w:r>
    </w:p>
    <w:p w14:paraId="369C023D" w14:textId="77777777" w:rsidR="00D52611" w:rsidRPr="00D52611" w:rsidRDefault="00D52611" w:rsidP="00D52611"/>
    <w:p w14:paraId="1A0EA259" w14:textId="77777777" w:rsidR="00D52611" w:rsidRPr="00D52611" w:rsidRDefault="00D52611" w:rsidP="00D52611"/>
    <w:p w14:paraId="3E76EF0C" w14:textId="740FBA24" w:rsidR="00D52611" w:rsidRPr="00D52611" w:rsidRDefault="00D52611" w:rsidP="00D52611">
      <w:pPr>
        <w:rPr>
          <w:b/>
          <w:bCs/>
        </w:rPr>
      </w:pPr>
      <w:r w:rsidRPr="00D52611">
        <w:rPr>
          <w:b/>
          <w:bCs/>
        </w:rPr>
        <w:t>Справка:</w:t>
      </w:r>
    </w:p>
    <w:p w14:paraId="2B13E909" w14:textId="77777777" w:rsidR="00D52611" w:rsidRPr="00D52611" w:rsidRDefault="00D52611" w:rsidP="00D52611"/>
    <w:p w14:paraId="73BD7A78" w14:textId="77777777" w:rsidR="00D52611" w:rsidRDefault="00D52611" w:rsidP="00D52611">
      <w:r w:rsidRPr="00D52611">
        <w:t>В настоящее время в Российской Федерации активно реализуются мероприятия по обеспечению сырьевой и технологической независимости в части редких и редкоземельных материалов (РМ и РЗМ). Различные исследования предрекают рынку РМ и РЗМ стремительный рост в ближайшие годы. Это связано, прежде всего, с активизацией политических стратегий ведущих мировых держав по завоеванию лидерских позиций на рынке.</w:t>
      </w:r>
    </w:p>
    <w:p w14:paraId="67E8568A" w14:textId="77777777" w:rsidR="00D52611" w:rsidRPr="00D52611" w:rsidRDefault="00D52611" w:rsidP="00D52611"/>
    <w:p w14:paraId="47104900" w14:textId="77777777" w:rsidR="00D52611" w:rsidRPr="00D52611" w:rsidRDefault="00D52611" w:rsidP="00D52611">
      <w:r w:rsidRPr="00D52611">
        <w:t xml:space="preserve">В июле 2024 года Правительство РФ утвердило Стратегию развития минерально-сырьевой базы до 2050 года, с начала 2025 года формируется Федеральная научно-техническая программа (ФНТП), направленная на обеспечение комплексного сопровождения геологоразведочных работ, добычу и промышленную переработку твердых полезных ископаемых, а также ускоренное замещение импортных технологий и оборудования российскими аналогами. </w:t>
      </w:r>
    </w:p>
    <w:p w14:paraId="56CD6522" w14:textId="77777777" w:rsidR="00D52611" w:rsidRDefault="00D52611" w:rsidP="00D52611">
      <w:r w:rsidRPr="00D52611">
        <w:t xml:space="preserve">Президент Российской Федерации Владимир Путин на Форуме будущих технологий отметил необходимость выстраивания полного цикла получения РМ и РЗМ: от поиска и разработки новых месторождений до выпуска высокотехнологичной продукции с высокой добавленной стоимостью. </w:t>
      </w:r>
    </w:p>
    <w:p w14:paraId="3AAF2C76" w14:textId="77777777" w:rsidR="00D52611" w:rsidRPr="00D52611" w:rsidRDefault="00D52611" w:rsidP="00D52611"/>
    <w:p w14:paraId="20ADA4EB" w14:textId="77777777" w:rsidR="00D52611" w:rsidRDefault="00D52611" w:rsidP="00D52611">
      <w:r w:rsidRPr="00D52611">
        <w:rPr>
          <w:b/>
          <w:bCs/>
        </w:rPr>
        <w:t>АО «НИИ НПО «ЛУЧ» (Акционерное общество «Научно-исследовательский институт Научно-производственное объединение «ЛУЧ», входит в Научный дивизион госкорпорации «Росатом»)</w:t>
      </w:r>
      <w:r w:rsidRPr="00D52611">
        <w:t xml:space="preserve"> решает задачи по разработке и обеспечению атомной промышленности тепловыделяющими элементами и сборками для ядерных энергетических установок, а также создает топливные композиции для твэлов нового поколения. АО «НИИ НПО «ЛУЧ» является уникальным комплексом современных технологий на основе монокристаллических и высокотемпературных материалов. Ключевыми технологиями являются: изготовление плотного ядерного топлива, производство керамического ядерного топлива, электровакуумных приборов и источников тока, лазерной крупногабаритной оптики и адаптивных оптических систем; переработка необлученных ядерных материалов; создание контрольно-измерительных приборов для ядерных установок (термометров сопротивления, термопар, расходомеров, уровнемеров и др.); создание установок получения водорода для «зеленой» энергетики; создание топлива для перспективных реакторных установок (ВТГР, АСММ, ВВЭР-СКД).</w:t>
      </w:r>
    </w:p>
    <w:p w14:paraId="37B44E17" w14:textId="77777777" w:rsidR="00D52611" w:rsidRPr="00D52611" w:rsidRDefault="00D52611" w:rsidP="00D52611"/>
    <w:p w14:paraId="409C7D80" w14:textId="77777777" w:rsidR="00D52611" w:rsidRPr="00D52611" w:rsidRDefault="00D52611" w:rsidP="00D52611">
      <w:r w:rsidRPr="00D52611">
        <w:t xml:space="preserve">Единый отраслевой тематический план (ЕОТП) госкорпорации «Росатом» – механизм финансирования научно-исследовательских и опытно-конструкторских работ, имеющих практическую пользу для отрасли. Ежегодно в рамках ЕОТП разрабатывается более сотни НИОКР. Отраслевым оператором ЕОТП выступает частное учреждение по обеспечению научного развития атомной отрасли «Наука и инновации», участниками могут быть как отраслевые, так и </w:t>
      </w:r>
      <w:proofErr w:type="spellStart"/>
      <w:r w:rsidRPr="00D52611">
        <w:t>внеотраслевые</w:t>
      </w:r>
      <w:proofErr w:type="spellEnd"/>
      <w:r w:rsidRPr="00D52611">
        <w:t xml:space="preserve"> организации. Среди постоянных </w:t>
      </w:r>
      <w:proofErr w:type="spellStart"/>
      <w:r w:rsidRPr="00D52611">
        <w:t>внеотраслевых</w:t>
      </w:r>
      <w:proofErr w:type="spellEnd"/>
      <w:r w:rsidRPr="00D52611">
        <w:t xml:space="preserve"> участников плана — НИЦ «Курчатовский институт», институты РАН, опорные вузы, медицинские организации Минздрава России, ФМБА России.</w:t>
      </w:r>
    </w:p>
    <w:p w14:paraId="22DE3D3E" w14:textId="72EBEF45" w:rsidR="00786376" w:rsidRPr="00D52611" w:rsidRDefault="00786376" w:rsidP="00D52611"/>
    <w:sectPr w:rsidR="00786376" w:rsidRPr="00D5261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752AD" w14:textId="77777777" w:rsidR="003015EA" w:rsidRDefault="003015EA">
      <w:r>
        <w:separator/>
      </w:r>
    </w:p>
  </w:endnote>
  <w:endnote w:type="continuationSeparator" w:id="0">
    <w:p w14:paraId="5850B353" w14:textId="77777777" w:rsidR="003015EA" w:rsidRDefault="0030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C2C76" w14:textId="77777777" w:rsidR="003015EA" w:rsidRDefault="003015EA">
      <w:r>
        <w:separator/>
      </w:r>
    </w:p>
  </w:footnote>
  <w:footnote w:type="continuationSeparator" w:id="0">
    <w:p w14:paraId="4B1A6C35" w14:textId="77777777" w:rsidR="003015EA" w:rsidRDefault="0030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F16AC"/>
    <w:rsid w:val="003015EA"/>
    <w:rsid w:val="00303393"/>
    <w:rsid w:val="00303786"/>
    <w:rsid w:val="00305D2F"/>
    <w:rsid w:val="003272AD"/>
    <w:rsid w:val="003305FB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C6A29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76CFB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805A9"/>
    <w:rsid w:val="00C849D1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2611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1F89"/>
    <w:rsid w:val="00DC29CC"/>
    <w:rsid w:val="00DC67A5"/>
    <w:rsid w:val="00DF33A9"/>
    <w:rsid w:val="00E05A17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22DF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2025-04-07T12:11:00Z</dcterms:created>
  <dcterms:modified xsi:type="dcterms:W3CDTF">2025-04-08T11:30:00Z</dcterms:modified>
</cp:coreProperties>
</file>