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InfoWatch подписали соглашение о совместной разработке решений для автоматизированных систем управления технологическими процессами (АСУ ТП)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Компании объединят усилия для создания семейства доверенных программно-аппаратных комплексов (ДПАК) для использования в промышленных сетях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Госкорпорация «Росатом» и Группа компаний InfoWatch объявили об объединении усилий для создания семейства доверенных программно-аппаратных комплексов (ДПАК) для использования в промышленных сетях.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Директор по информационным и цифровым технологиям госкорпорации «Росатом» </w:t>
      </w:r>
      <w:r w:rsidDel="00000000" w:rsidR="00000000" w:rsidRPr="00000000">
        <w:rPr>
          <w:b w:val="1"/>
          <w:rtl w:val="0"/>
        </w:rPr>
        <w:t xml:space="preserve">Евгений Абакумов</w:t>
      </w:r>
      <w:r w:rsidDel="00000000" w:rsidR="00000000" w:rsidRPr="00000000">
        <w:rPr>
          <w:rtl w:val="0"/>
        </w:rPr>
        <w:t xml:space="preserve"> и президент ГК InfoWatch </w:t>
      </w:r>
      <w:r w:rsidDel="00000000" w:rsidR="00000000" w:rsidRPr="00000000">
        <w:rPr>
          <w:b w:val="1"/>
          <w:rtl w:val="0"/>
        </w:rPr>
        <w:t xml:space="preserve">Наталья Касперская</w:t>
      </w:r>
      <w:r w:rsidDel="00000000" w:rsidR="00000000" w:rsidRPr="00000000">
        <w:rPr>
          <w:rtl w:val="0"/>
        </w:rPr>
        <w:t xml:space="preserve"> подписали соглашение о совместной разработке новых современных импортонезависимых решений для достижения технологического суверенитета в информационной инфраструктуре автоматизированных систем управления технологическими процессами (АСУ ТП). Эти комплексы будут базироваться на аппаратной платформе госкорпорации «Росатом» с использованием программного обеспечения InfoWatch. Соглашение о сотрудничестве было подписано в рамках ежегодной конференции АКПО-КОНФ 2025.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Участники соглашения также заявили о своей заинтересованности в участии в разработке стандартов проектирования АСУ ТП для объектов критической информационной инфраструктуры. Особое внимание будет уделено соблюдению требований технологического суверенитета, а также использованию обширного опыта госкорпорации «Росатом» в сфере АСУ ТП. Директор по информационным и цифровым технологиям госкорпорации «Росатом» </w:t>
      </w:r>
      <w:r w:rsidDel="00000000" w:rsidR="00000000" w:rsidRPr="00000000">
        <w:rPr>
          <w:b w:val="1"/>
          <w:rtl w:val="0"/>
        </w:rPr>
        <w:t xml:space="preserve">Евгений Абакумов</w:t>
      </w:r>
      <w:r w:rsidDel="00000000" w:rsidR="00000000" w:rsidRPr="00000000">
        <w:rPr>
          <w:rtl w:val="0"/>
        </w:rPr>
        <w:t xml:space="preserve"> подчеркнул, что для решения ключевых задач обеспечения технологической независимости необходимы прорывные решения, создание которых возможно только объединенными усилиями лидеров промышленности.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«Консолидированные усилия InfoWatch и “Росатома” будут способствовать созданию нового стандарта для отрасли, формируя уверенность в том, что отечественные разработки могут полноценно конкурировать на глобальной арене, обеспечивая устойчивость и надежность всех процессов, связанных с управлением ресурсами и информацией. Наше сотрудничество позволит предложить российским промышленным предприятиям реальную альтернативу импортным решениям. Тот факт, что разработчиками решения являются российские компании, обеспечивает высокие темпы развития продукта и адаптацию к отечественным стандартам», – отметил директор по информационным и цифровым технологиям госкорпорации «Росатом» </w:t>
      </w:r>
      <w:r w:rsidDel="00000000" w:rsidR="00000000" w:rsidRPr="00000000">
        <w:rPr>
          <w:b w:val="1"/>
          <w:rtl w:val="0"/>
        </w:rPr>
        <w:t xml:space="preserve">Евгений Абакумов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«Более восьми лет InfoWatch развивает направление защиты АСУ ТП. За это время атаки на промышленные предприятия стали максимально изощренными, разработчик уже не может побороть новые угрозы в одиночку, это возможно только совместными усилиями. Я уверена, что наше сотрудничество с таким крупным игроком как “Росатом” позволит нам выработать эффективные совместные решения по борьбе с этими угрозами», – отметила президент ГК InfoWatch </w:t>
      </w:r>
      <w:r w:rsidDel="00000000" w:rsidR="00000000" w:rsidRPr="00000000">
        <w:rPr>
          <w:b w:val="1"/>
          <w:rtl w:val="0"/>
        </w:rPr>
        <w:t xml:space="preserve">Наталья Касперская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irZ9JQ+l5DWfxO3PoCaqmt0Cw==">CgMxLjA4AHIhMTc0cWs3aXRnamYxQjlvN1lsc3pIRU5uUkNBMF9UWUNX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2025-03-06T11:54:00Z</dcterms:created>
  <dc:creator>b v</dc:creator>
</cp:coreProperties>
</file>