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F8A0E0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A80402F" w:rsidR="00A514EF" w:rsidRPr="00A91A68" w:rsidRDefault="00D27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62C28F3" w14:textId="77777777" w:rsidR="00386A79" w:rsidRPr="00386A79" w:rsidRDefault="00386A79" w:rsidP="00386A79">
      <w:pPr>
        <w:jc w:val="center"/>
        <w:rPr>
          <w:b/>
          <w:bCs/>
          <w:sz w:val="28"/>
          <w:szCs w:val="28"/>
        </w:rPr>
      </w:pPr>
      <w:r w:rsidRPr="00386A79">
        <w:rPr>
          <w:b/>
          <w:bCs/>
          <w:sz w:val="28"/>
          <w:szCs w:val="28"/>
        </w:rPr>
        <w:t>Предприятие «Росатома» разработало и отгрузило зарубежному партнеру оборудование для безопасного хранения радионуклидных термоэлектрических генераторов</w:t>
      </w:r>
    </w:p>
    <w:p w14:paraId="172BD7CF" w14:textId="77777777" w:rsidR="00386A79" w:rsidRPr="00386A79" w:rsidRDefault="00386A79" w:rsidP="00386A79">
      <w:pPr>
        <w:jc w:val="center"/>
        <w:rPr>
          <w:i/>
          <w:iCs/>
        </w:rPr>
      </w:pPr>
      <w:r w:rsidRPr="00386A79">
        <w:rPr>
          <w:i/>
          <w:iCs/>
        </w:rPr>
        <w:t>Российские технологии обеспечивают безопасное хранение радионуклидных материалов</w:t>
      </w:r>
    </w:p>
    <w:p w14:paraId="0802D879" w14:textId="77777777" w:rsidR="00386A79" w:rsidRPr="00386A79" w:rsidRDefault="00386A79" w:rsidP="00386A79"/>
    <w:p w14:paraId="70375D3D" w14:textId="77777777" w:rsidR="00386A79" w:rsidRPr="00386A79" w:rsidRDefault="00386A79" w:rsidP="00386A79">
      <w:pPr>
        <w:rPr>
          <w:b/>
          <w:bCs/>
        </w:rPr>
      </w:pPr>
      <w:r w:rsidRPr="00386A79">
        <w:rPr>
          <w:b/>
          <w:bCs/>
        </w:rPr>
        <w:t xml:space="preserve">АО «Научно-исследовательский институт технической физики и автоматизации» (АО «НИИТФА», входит в Научный дивизион госкорпорации «Росатом») в рамках трехстороннего международного контракта с Международным агентством по атомной энергии (МАГАТЭ) и зарубежной компанией разработало и отгрузило заказчику специальное оборудование для безопасного хранения радионуклидных термоэлектрических генераторов (РИТЭГ): герметичные контейнеры, охранную тару и вакуумный пост. </w:t>
      </w:r>
    </w:p>
    <w:p w14:paraId="1700F1B6" w14:textId="77777777" w:rsidR="00386A79" w:rsidRPr="00386A79" w:rsidRDefault="00386A79" w:rsidP="00386A79"/>
    <w:p w14:paraId="1A459309" w14:textId="77777777" w:rsidR="00386A79" w:rsidRPr="00386A79" w:rsidRDefault="00386A79" w:rsidP="00386A79">
      <w:r w:rsidRPr="00386A79">
        <w:t xml:space="preserve">Собранные герметичные контейнеры предназначены для предотвращения разрушения защитной оболочки </w:t>
      </w:r>
      <w:proofErr w:type="spellStart"/>
      <w:r w:rsidRPr="00386A79">
        <w:t>РИТЭГов</w:t>
      </w:r>
      <w:proofErr w:type="spellEnd"/>
      <w:r w:rsidRPr="00386A79">
        <w:t xml:space="preserve">, накопления в них водорода и возможного выброса радиоактивных веществ. Они способны выдерживать экстремальные температуры в течение установленного времени и не допускать перегрева корпуса </w:t>
      </w:r>
      <w:proofErr w:type="spellStart"/>
      <w:r w:rsidRPr="00386A79">
        <w:t>РИТЭГов</w:t>
      </w:r>
      <w:proofErr w:type="spellEnd"/>
      <w:r w:rsidRPr="00386A79">
        <w:t xml:space="preserve"> выше расчетных показателей, а специальный порт откачки позволяет автономно контролировать давление внутри контейнера. Помимо этого, специалисты АО «НИИТФА» разработали мобильный вакуумный пост для контроля герметичности контейнеров с возможностью записи данных на ПК, а также отслеживания степени их загрязнения газами. Пост даёт возможность создать внутри </w:t>
      </w:r>
      <w:proofErr w:type="spellStart"/>
      <w:r w:rsidRPr="00386A79">
        <w:t>гермоконтейнеров</w:t>
      </w:r>
      <w:proofErr w:type="spellEnd"/>
      <w:r w:rsidRPr="00386A79">
        <w:t xml:space="preserve"> разряжение на уровне 3 Па, заполнить контейнеры инертным газом с избыточным давлением до 160 кПа, и своевременно обнаружить выделение водорода на уровне порядка 5 </w:t>
      </w:r>
      <w:proofErr w:type="spellStart"/>
      <w:r w:rsidRPr="00386A79">
        <w:t>ppm</w:t>
      </w:r>
      <w:proofErr w:type="spellEnd"/>
      <w:r w:rsidRPr="00386A79">
        <w:t xml:space="preserve">. </w:t>
      </w:r>
    </w:p>
    <w:p w14:paraId="7A26716B" w14:textId="77777777" w:rsidR="00386A79" w:rsidRPr="00386A79" w:rsidRDefault="00386A79" w:rsidP="00386A79"/>
    <w:p w14:paraId="2FDA1C12" w14:textId="03F201B8" w:rsidR="00386A79" w:rsidRPr="00386A79" w:rsidRDefault="00386A79" w:rsidP="00386A79">
      <w:pPr>
        <w:rPr>
          <w:b/>
          <w:bCs/>
          <w:sz w:val="28"/>
          <w:szCs w:val="28"/>
        </w:rPr>
      </w:pPr>
      <w:r w:rsidRPr="00386A79">
        <w:t xml:space="preserve">«Запуск данного международного пилотного проекта, опирающийся на опыт подразделения НИИТФА, успешно выведшего из эксплуатации более сотен </w:t>
      </w:r>
      <w:proofErr w:type="spellStart"/>
      <w:r w:rsidRPr="00386A79">
        <w:t>РИТЭГов</w:t>
      </w:r>
      <w:proofErr w:type="spellEnd"/>
      <w:r w:rsidRPr="00386A79">
        <w:t xml:space="preserve"> на территории Российской Федерации, представляет собой значимый шаг в укреплении ядерной и экологической безопасности, а также укрепления международного сотрудничества», – отметил руководитель производства приборов для радионуклидной энергетики АО «НИИТФА» </w:t>
      </w:r>
      <w:r w:rsidRPr="00386A79">
        <w:rPr>
          <w:b/>
          <w:bCs/>
        </w:rPr>
        <w:t>Александр Антошин</w:t>
      </w:r>
      <w:r w:rsidRPr="00386A79">
        <w:t>.</w:t>
      </w:r>
    </w:p>
    <w:p w14:paraId="07FA14DF" w14:textId="77F4674F" w:rsidR="0051616D" w:rsidRPr="0051616D" w:rsidRDefault="0051616D" w:rsidP="00386A79">
      <w:pPr>
        <w:jc w:val="center"/>
      </w:pPr>
    </w:p>
    <w:sectPr w:rsidR="0051616D" w:rsidRPr="0051616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6059" w14:textId="77777777" w:rsidR="00A76337" w:rsidRDefault="00A76337">
      <w:r>
        <w:separator/>
      </w:r>
    </w:p>
  </w:endnote>
  <w:endnote w:type="continuationSeparator" w:id="0">
    <w:p w14:paraId="639D3593" w14:textId="77777777" w:rsidR="00A76337" w:rsidRDefault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3E8E" w14:textId="77777777" w:rsidR="00A76337" w:rsidRDefault="00A76337">
      <w:r>
        <w:separator/>
      </w:r>
    </w:p>
  </w:footnote>
  <w:footnote w:type="continuationSeparator" w:id="0">
    <w:p w14:paraId="608E9F67" w14:textId="77777777" w:rsidR="00A76337" w:rsidRDefault="00A7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76337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2025-03-05T14:11:00Z</dcterms:created>
  <dcterms:modified xsi:type="dcterms:W3CDTF">2025-03-05T14:11:00Z</dcterms:modified>
</cp:coreProperties>
</file>