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49C2DE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B963B97" w:rsidR="00A514EF" w:rsidRPr="00A91A68" w:rsidRDefault="00342DC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0256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.0</w:t>
            </w:r>
            <w:r w:rsidR="00FA63D4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5D158B2D" w14:textId="1E893828" w:rsidR="00CA143B" w:rsidRPr="00CA143B" w:rsidRDefault="00CA143B" w:rsidP="00CA143B">
      <w:pPr>
        <w:jc w:val="center"/>
        <w:rPr>
          <w:b/>
          <w:bCs/>
          <w:sz w:val="28"/>
          <w:szCs w:val="28"/>
        </w:rPr>
      </w:pPr>
      <w:r w:rsidRPr="00CA143B">
        <w:rPr>
          <w:b/>
          <w:bCs/>
          <w:sz w:val="28"/>
          <w:szCs w:val="28"/>
        </w:rPr>
        <w:t>На предприятии Научного дивизиона «Росатома» осуществлен физический пуск критической сборки для исследований МОКС-топлива</w:t>
      </w:r>
    </w:p>
    <w:p w14:paraId="40BD2016" w14:textId="5AF0A5CD" w:rsidR="00CA143B" w:rsidRPr="00CA143B" w:rsidRDefault="00CA143B" w:rsidP="00CA143B">
      <w:pPr>
        <w:jc w:val="center"/>
        <w:rPr>
          <w:i/>
          <w:iCs/>
        </w:rPr>
      </w:pPr>
      <w:r w:rsidRPr="00CA143B">
        <w:rPr>
          <w:i/>
          <w:iCs/>
        </w:rPr>
        <w:t>Их завершение приблизит замыкание ядерного топливного цикла</w:t>
      </w:r>
    </w:p>
    <w:p w14:paraId="3284B0C7" w14:textId="77777777" w:rsidR="00CA143B" w:rsidRPr="00CA143B" w:rsidRDefault="00CA143B" w:rsidP="00CA143B"/>
    <w:p w14:paraId="277E9265" w14:textId="65A090EF" w:rsidR="00CA143B" w:rsidRPr="00CA143B" w:rsidRDefault="00CA143B" w:rsidP="00CA143B">
      <w:pPr>
        <w:rPr>
          <w:b/>
          <w:bCs/>
        </w:rPr>
      </w:pPr>
      <w:r w:rsidRPr="00CA143B">
        <w:rPr>
          <w:b/>
          <w:bCs/>
        </w:rPr>
        <w:t xml:space="preserve">В Государственном научном центре – Физико-энергетическом институте им. А.И. </w:t>
      </w:r>
      <w:proofErr w:type="spellStart"/>
      <w:r w:rsidRPr="00CA143B">
        <w:rPr>
          <w:b/>
          <w:bCs/>
        </w:rPr>
        <w:t>Лейпунского</w:t>
      </w:r>
      <w:proofErr w:type="spellEnd"/>
      <w:r w:rsidRPr="00CA143B">
        <w:rPr>
          <w:b/>
          <w:bCs/>
        </w:rPr>
        <w:t xml:space="preserve"> (АО «ГНЦ РФ – ФЭИ», предприятие Научного дивизиона «Росатома») начались испытания для обоснования нейтронно-физических характеристик активной зоны перспективного реактора со спектральным регулированием ВВЭР-С. </w:t>
      </w:r>
    </w:p>
    <w:p w14:paraId="3DC2E6D6" w14:textId="77777777" w:rsidR="00CA143B" w:rsidRPr="00CA143B" w:rsidRDefault="00CA143B" w:rsidP="00CA143B"/>
    <w:p w14:paraId="791E77C8" w14:textId="77777777" w:rsidR="00CA143B" w:rsidRPr="00CA143B" w:rsidRDefault="00CA143B" w:rsidP="00CA143B">
      <w:r w:rsidRPr="00CA143B">
        <w:t xml:space="preserve">Разработанная двухстадийная экспериментальная программа на стенде БФС-1 с подготовительным (на основе традиционной таблеточной технологии моделирования) и основным (со вставкой с фрагментом типовой решетки реактора ВВЭР-С) этапами для исследования нейтронно-физических характеристик реактора ВВЭР-С с МОКС-топливом позволит в существенной степени сократить дефицит экспериментальных данных. При этом результаты подготовительного этапа служат дополнительным обоснованием программы экспериментов основного этапа. По итогам исследований ученые «Росатома» намерены обосновать нейтронно-физические характеристики и безопасность эксплуатации в различных режимах реакторных установок с МОКС-топливом типа ВВЭР (включая будущие перспективные установки), составляющих основу атомной энергетики в России и широко эксплуатируемых за рубежом, на АЭС российского дизайна. </w:t>
      </w:r>
    </w:p>
    <w:p w14:paraId="20E61DE8" w14:textId="77777777" w:rsidR="00CA143B" w:rsidRPr="00CA143B" w:rsidRDefault="00CA143B" w:rsidP="00CA143B"/>
    <w:p w14:paraId="371616A3" w14:textId="31AA985F" w:rsidR="00CA143B" w:rsidRPr="00CA143B" w:rsidRDefault="00CA143B" w:rsidP="00CA143B">
      <w:r w:rsidRPr="00CA143B">
        <w:t xml:space="preserve">«В преддверии физического пуска был полностью сформирован макет критической сборки без ядерных материалов внутри и представлен комиссии по ядерной безопасности, которая провела проверку готовности всех систем критического стенда и персонала, программы контрольного физического пуска, и разрешила проведение контрольного физического пуска. После получения разрешения макеты порционно заменялись на настоящие твэлы с энергетическим плутонием», – рассказал начальник комплекса БФС </w:t>
      </w:r>
      <w:r w:rsidRPr="00CA143B">
        <w:rPr>
          <w:b/>
          <w:bCs/>
        </w:rPr>
        <w:t>Александр Жуков</w:t>
      </w:r>
      <w:r w:rsidRPr="00CA143B">
        <w:t>.</w:t>
      </w:r>
    </w:p>
    <w:p w14:paraId="656F3E62" w14:textId="77777777" w:rsidR="00CA143B" w:rsidRPr="00CA143B" w:rsidRDefault="00CA143B" w:rsidP="00CA143B"/>
    <w:p w14:paraId="77B92744" w14:textId="77777777" w:rsidR="00CA143B" w:rsidRPr="00CA143B" w:rsidRDefault="00CA143B" w:rsidP="00CA143B">
      <w:r w:rsidRPr="00CA143B">
        <w:t>Заказчиком НИОКР по топливу для ВВЭР-С является АО «ТВЭЛ» (управляющая компания Топливного дивизиона госкорпорации). Работы по ВВЭР-С являются началом работ с линейкой тепловых водо-водяных реакторов с МОКС-топливом.</w:t>
      </w:r>
    </w:p>
    <w:p w14:paraId="15244A9A" w14:textId="77777777" w:rsidR="00CA143B" w:rsidRPr="00CA143B" w:rsidRDefault="00CA143B" w:rsidP="00CA143B"/>
    <w:p w14:paraId="2C4EA2D4" w14:textId="3DCF0589" w:rsidR="00CA143B" w:rsidRPr="00CA143B" w:rsidRDefault="00CA143B" w:rsidP="00CA143B">
      <w:pPr>
        <w:rPr>
          <w:b/>
          <w:bCs/>
        </w:rPr>
      </w:pPr>
      <w:r w:rsidRPr="00CA143B">
        <w:rPr>
          <w:b/>
          <w:bCs/>
        </w:rPr>
        <w:t>С</w:t>
      </w:r>
      <w:r w:rsidRPr="00CA143B">
        <w:rPr>
          <w:b/>
          <w:bCs/>
        </w:rPr>
        <w:t>правк</w:t>
      </w:r>
      <w:r w:rsidRPr="00CA143B">
        <w:rPr>
          <w:b/>
          <w:bCs/>
        </w:rPr>
        <w:t>а</w:t>
      </w:r>
      <w:r w:rsidRPr="00CA143B">
        <w:rPr>
          <w:b/>
          <w:bCs/>
        </w:rPr>
        <w:t>:</w:t>
      </w:r>
    </w:p>
    <w:p w14:paraId="5FC97149" w14:textId="77777777" w:rsidR="00CA143B" w:rsidRPr="00CA143B" w:rsidRDefault="00CA143B" w:rsidP="00CA143B"/>
    <w:p w14:paraId="4E0BE84B" w14:textId="77777777" w:rsidR="00CA143B" w:rsidRPr="00CA143B" w:rsidRDefault="00CA143B" w:rsidP="00CA143B">
      <w:r w:rsidRPr="00CA143B">
        <w:t>Сбалансированный ядерный топливный цикл (</w:t>
      </w:r>
      <w:proofErr w:type="spellStart"/>
      <w:r w:rsidRPr="00CA143B">
        <w:t>СбЯТЦ</w:t>
      </w:r>
      <w:proofErr w:type="spellEnd"/>
      <w:r w:rsidRPr="00CA143B">
        <w:t xml:space="preserve">) – это проект госкорпорации «Росатом», основанный на инновационных практических решениях в области замыкания ядерного топливного цикла, позволяющих эффективно переработать облученное ядерное топливо и обеспечить рациональное обращение с продуктами переработки, как полезными (уран, плутоний), так и направляемыми на захоронение (продукты деления). </w:t>
      </w:r>
      <w:proofErr w:type="spellStart"/>
      <w:r w:rsidRPr="00CA143B">
        <w:t>СбЯТЦ</w:t>
      </w:r>
      <w:proofErr w:type="spellEnd"/>
      <w:r w:rsidRPr="00CA143B">
        <w:t xml:space="preserve"> призван решить задачу принципиального снижения объема и активности радиоактивных отходов, </w:t>
      </w:r>
      <w:r w:rsidRPr="00CA143B">
        <w:lastRenderedPageBreak/>
        <w:t>направляемых на захоронение. Сбалансированный ЯТЦ позволит повысить безопасность обращения с отходами ядерной энергетики и снизить экологические риски; решить проблему будущих поколений и обеспечить устойчивую модель потребления и производства; минимизировать объемы и степени опасности подлежащих захоронению отходов; повторно вовлечь ценное сырье в ЯТЦ (</w:t>
      </w:r>
      <w:proofErr w:type="spellStart"/>
      <w:r w:rsidRPr="00CA143B">
        <w:t>рециклировать</w:t>
      </w:r>
      <w:proofErr w:type="spellEnd"/>
      <w:r w:rsidRPr="00CA143B">
        <w:t xml:space="preserve"> ядерные материалы).</w:t>
      </w:r>
    </w:p>
    <w:p w14:paraId="39DB58DE" w14:textId="77777777" w:rsidR="00CA143B" w:rsidRPr="00CA143B" w:rsidRDefault="00CA143B" w:rsidP="00CA143B"/>
    <w:p w14:paraId="2EED0B66" w14:textId="77777777" w:rsidR="00CA143B" w:rsidRPr="00CA143B" w:rsidRDefault="00CA143B" w:rsidP="00CA143B">
      <w:r w:rsidRPr="00CA143B">
        <w:rPr>
          <w:b/>
          <w:bCs/>
        </w:rPr>
        <w:t>МОКС-топливо</w:t>
      </w:r>
      <w:r w:rsidRPr="00CA143B">
        <w:t xml:space="preserve"> (от англ. </w:t>
      </w:r>
      <w:r w:rsidRPr="00CA143B">
        <w:rPr>
          <w:lang w:val="en-GB"/>
        </w:rPr>
        <w:t>Mixed</w:t>
      </w:r>
      <w:r w:rsidRPr="00CA143B">
        <w:t>-</w:t>
      </w:r>
      <w:r w:rsidRPr="00CA143B">
        <w:rPr>
          <w:lang w:val="en-GB"/>
        </w:rPr>
        <w:t>Oxide</w:t>
      </w:r>
      <w:r w:rsidRPr="00CA143B">
        <w:t xml:space="preserve"> </w:t>
      </w:r>
      <w:r w:rsidRPr="00CA143B">
        <w:rPr>
          <w:lang w:val="en-GB"/>
        </w:rPr>
        <w:t>fuel</w:t>
      </w:r>
      <w:r w:rsidRPr="00CA143B">
        <w:t>) изготавливается с использованием обедненного урана и плутония. В отличие от традиционного для атомной энергетики обогащенного урана, сырьём для производства таблеток МОКС-топлива выступают оксид плутония, наработанного в энергетических реакторах, и оксид обедненного урана.</w:t>
      </w:r>
    </w:p>
    <w:p w14:paraId="56DB1E39" w14:textId="77777777" w:rsidR="00CA143B" w:rsidRPr="00CA143B" w:rsidRDefault="00CA143B" w:rsidP="00CA143B"/>
    <w:p w14:paraId="2F234634" w14:textId="014B7A5A" w:rsidR="00CA143B" w:rsidRPr="00CA143B" w:rsidRDefault="00CA143B" w:rsidP="00CA143B">
      <w:r w:rsidRPr="00CA143B">
        <w:rPr>
          <w:b/>
          <w:bCs/>
        </w:rPr>
        <w:t>ВВЭР-С</w:t>
      </w:r>
      <w:r w:rsidRPr="00CA143B">
        <w:t xml:space="preserve"> – перспективный водо-водяной реактор для энергоблоков электрической мощностью </w:t>
      </w:r>
      <w:r w:rsidRPr="00CA143B">
        <w:rPr>
          <w:lang w:val="en-GB"/>
        </w:rPr>
        <w:t xml:space="preserve">600 </w:t>
      </w:r>
      <w:proofErr w:type="spellStart"/>
      <w:r w:rsidRPr="00CA143B">
        <w:rPr>
          <w:lang w:val="en-GB"/>
        </w:rPr>
        <w:t>МВт</w:t>
      </w:r>
      <w:proofErr w:type="spellEnd"/>
      <w:r w:rsidRPr="00CA143B">
        <w:rPr>
          <w:lang w:val="en-GB"/>
        </w:rPr>
        <w:t xml:space="preserve">. </w:t>
      </w:r>
      <w:r w:rsidRPr="00CA143B">
        <w:t xml:space="preserve">Принципиальное отличие ВВЭР-С заключается в спектральном регулировании изменения запаса реактивности активной зоны в процессе выгорания топлива за счет изменения водно-топливного соотношения и полном отказе от жидкостного борного регулирования. При спектральном регулировании реакции деления излишняя часть нейтронов будет поглощаться ядрами </w:t>
      </w:r>
      <w:r w:rsidRPr="00CA143B">
        <w:rPr>
          <w:lang w:val="en-GB"/>
        </w:rPr>
        <w:t>U</w:t>
      </w:r>
      <w:r w:rsidRPr="00CA143B">
        <w:t xml:space="preserve">238 и приводить к образованию </w:t>
      </w:r>
      <w:r w:rsidRPr="00CA143B">
        <w:rPr>
          <w:lang w:val="en-GB"/>
        </w:rPr>
        <w:t>Pu</w:t>
      </w:r>
      <w:r w:rsidRPr="00CA143B">
        <w:t>239, что в свою очередь позволит продлить топливную кампанию, повысить коэффициент использования установленной мощности (КИУМ) и улучшить экономические характеристики РУ. Реактор ВВЭР-С – это результат последовательного развития направления линейки реакторов ВВЭР. Сделанные изменения направлены на улучшение технико-экономических параметров реактора. Первые реакторные установки такого типа планируется построить на Кольской АЭС-2 в Мурманской области. Их использование позволит сделать еще один шаг на пути создания двухкомпонентной атомной энергетики (на базе реакторов ВВЭР и БН).</w:t>
      </w:r>
    </w:p>
    <w:p w14:paraId="7748F607" w14:textId="77777777" w:rsidR="00CA143B" w:rsidRPr="00CA143B" w:rsidRDefault="00CA143B" w:rsidP="00CA143B"/>
    <w:p w14:paraId="45137323" w14:textId="77777777" w:rsidR="00CA143B" w:rsidRPr="00CA143B" w:rsidRDefault="00CA143B" w:rsidP="00CA143B">
      <w:r w:rsidRPr="00CA143B">
        <w:t>Комплекс быстрых физических стендов БФС, включающий два критических стенда БФС-1 и БФС-2, представляет собой уникальную экспериментальную базу для исследования физики, прежде всего, быстрых реакторов, решения проблемы безопасности, оптимизации активных зон, обоснования параметров замкнутого топливного цикла. Критические стенды имеют один и тот же шаг решетки активной зоны, используют одни и те же материалы для моделирования активных зон, но различаются размерами. Внесенные изменения в проектно-конструкторскую и эксплуатационную документацию делают критический стенд БФС-1 единственной в России стендовой базой для проведения нейтронно-физических исследований активных зон реакторов ВВЭР с твэлами с МОКС-топливом, находящимися непосредственно в водной среде с требуемым шагом решетки. За более чем 60-летний срок работы критических стендов специалистами ФЭИ накоплен большой опыт работ по их эксплуатации и проведению экспериментов. На критических стендах собраны и исследовано более 150 критических сборок. Более чем полувековая успешная работа критических стендов БФС-1 и БФС-2 потребовала их технического перевооружения, которое и было проведено в рамках ФЦП ЯЭНП в 2012-2016 годах. Были заменены инженерные системы критических стендов, изготовлены дополнительные ядерные и конструкционные материалы, заменена аппаратура для научных исследований и другое оборудование.</w:t>
      </w:r>
    </w:p>
    <w:p w14:paraId="1634E4A7" w14:textId="77777777" w:rsidR="00CA143B" w:rsidRPr="00CA143B" w:rsidRDefault="00CA143B" w:rsidP="00CA143B"/>
    <w:p w14:paraId="06349378" w14:textId="1987699C" w:rsidR="00CA143B" w:rsidRPr="00CA143B" w:rsidRDefault="00CA143B" w:rsidP="00CA143B">
      <w:r w:rsidRPr="00CA143B">
        <w:t>Масштабные экспериментальные исследования нейтронно-физических параметров активной зоны реакторной установки ВВЭР-С были начаты специалистами ГНЦ РФ – ФЭИ в 2023 году. Они проводятся на критическом стенде БФС-1. Завершено уже несколько этапов: первым из них в 2023-2024 годах стала критическая сборка, собранная в классическом для комплекса БФС трубно-</w:t>
      </w:r>
      <w:proofErr w:type="spellStart"/>
      <w:r w:rsidRPr="00CA143B">
        <w:t>блочковом</w:t>
      </w:r>
      <w:proofErr w:type="spellEnd"/>
      <w:r w:rsidRPr="00CA143B">
        <w:t xml:space="preserve"> варианте. На втором этапе (с 2025 года, после внесения изменений в условия </w:t>
      </w:r>
      <w:r w:rsidRPr="00CA143B">
        <w:lastRenderedPageBreak/>
        <w:t>действия лицензии на эксплуатацию БФС-1) выполнена установка центральной вставки (бака), заполненного водой и установленными во вставке твэлами ВВЭР-С с МОКС-топливом.</w:t>
      </w:r>
    </w:p>
    <w:p w14:paraId="2A0A09EF" w14:textId="77777777" w:rsidR="00CA143B" w:rsidRPr="00CA143B" w:rsidRDefault="00CA143B" w:rsidP="00CA143B"/>
    <w:p w14:paraId="5E2BD729" w14:textId="2E4C8959" w:rsidR="00CA143B" w:rsidRPr="00CA143B" w:rsidRDefault="00CA143B" w:rsidP="00CA143B">
      <w:r w:rsidRPr="00CA143B">
        <w:t xml:space="preserve">В подготовке к выполнению экспериментальных исследований, кроме АО «ГНЦ РФ – ФЭИ», были задействованы: АО «ТВЭЛ» и предприятия Топливного дивизиона (АО «СХК», АО «МСЗ»); НИЦ «Курчатовский институт». Все они принимали участие на различных этапах работы: формирование расчетной модели, разработка конструкторской документации, изготовление различных элементов для последующего эксперимента, в том числе: твэлы, </w:t>
      </w:r>
      <w:proofErr w:type="spellStart"/>
      <w:r w:rsidRPr="00CA143B">
        <w:t>ПЭЛы</w:t>
      </w:r>
      <w:proofErr w:type="spellEnd"/>
      <w:r w:rsidRPr="00CA143B">
        <w:t xml:space="preserve"> (поглощающие элементы), различные имитаторы, вытеснители и прочее. В частности, твэлы с МОКС-топливом из энергетического плутония для проведения экспериментальных исследований были изготовлены в АО «СХК». Для выполнения нейтронно-физических исследований были внесены изменения в проектно-конструкторскую и эксплуатационную документацию критического ядерного стенда БФС-1, Ростехнадзор выдал лицензию на проведение испытаний АО «ГНЦ РФ – ФЭИ».</w:t>
      </w:r>
    </w:p>
    <w:p w14:paraId="52EA28B8" w14:textId="77777777" w:rsidR="00CA143B" w:rsidRPr="00CA143B" w:rsidRDefault="00CA143B" w:rsidP="00CA143B"/>
    <w:p w14:paraId="7C28F91A" w14:textId="77777777" w:rsidR="00CA143B" w:rsidRPr="00CA143B" w:rsidRDefault="00CA143B" w:rsidP="00CA143B">
      <w:r w:rsidRPr="00CA143B">
        <w:t xml:space="preserve">Инновационные технологии «Росатома» основаны на передовых достижениях российской атомной науки и в полной мере отвечают актуальной </w:t>
      </w:r>
      <w:r w:rsidRPr="00CA143B">
        <w:rPr>
          <w:lang w:val="en-GB"/>
        </w:rPr>
        <w:t>ESG</w:t>
      </w:r>
      <w:r w:rsidRPr="00CA143B">
        <w:t>-повестке. Достигнутые результаты – это труд тысяч высококвалифицированных профессионалов, которые работают в интересах экономической стабильности России. Четкое взаимодействие промышленных предприятий с научно-исследовательскими институтами помогает укреплять технологический суверенитет страны, повышать конкурентоспособность отечественной атомной отрасли.</w:t>
      </w:r>
    </w:p>
    <w:p w14:paraId="07FA14DF" w14:textId="77F4674F" w:rsidR="0051616D" w:rsidRPr="00CA143B" w:rsidRDefault="0051616D" w:rsidP="00CA143B"/>
    <w:sectPr w:rsidR="0051616D" w:rsidRPr="00CA143B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43AB5" w14:textId="77777777" w:rsidR="000273E8" w:rsidRDefault="000273E8">
      <w:r>
        <w:separator/>
      </w:r>
    </w:p>
  </w:endnote>
  <w:endnote w:type="continuationSeparator" w:id="0">
    <w:p w14:paraId="7BF9C25D" w14:textId="77777777" w:rsidR="000273E8" w:rsidRDefault="0002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989F0" w14:textId="77777777" w:rsidR="000273E8" w:rsidRDefault="000273E8">
      <w:r>
        <w:separator/>
      </w:r>
    </w:p>
  </w:footnote>
  <w:footnote w:type="continuationSeparator" w:id="0">
    <w:p w14:paraId="6F5269DA" w14:textId="77777777" w:rsidR="000273E8" w:rsidRDefault="00027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2D51"/>
    <w:rsid w:val="000132D7"/>
    <w:rsid w:val="000273E8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4F61"/>
    <w:rsid w:val="000A35E0"/>
    <w:rsid w:val="000A7EAD"/>
    <w:rsid w:val="000B0D4C"/>
    <w:rsid w:val="000B3B12"/>
    <w:rsid w:val="000B421B"/>
    <w:rsid w:val="000B65A0"/>
    <w:rsid w:val="000C3DD9"/>
    <w:rsid w:val="000C482B"/>
    <w:rsid w:val="000D1A0A"/>
    <w:rsid w:val="000E346F"/>
    <w:rsid w:val="00100588"/>
    <w:rsid w:val="001156A1"/>
    <w:rsid w:val="00154FA2"/>
    <w:rsid w:val="00182BE7"/>
    <w:rsid w:val="00187068"/>
    <w:rsid w:val="0019004B"/>
    <w:rsid w:val="001C0DAA"/>
    <w:rsid w:val="001C31E8"/>
    <w:rsid w:val="001C5F70"/>
    <w:rsid w:val="001F03B9"/>
    <w:rsid w:val="001F1996"/>
    <w:rsid w:val="001F1BFE"/>
    <w:rsid w:val="001F5AD7"/>
    <w:rsid w:val="00200487"/>
    <w:rsid w:val="00213034"/>
    <w:rsid w:val="00254E8B"/>
    <w:rsid w:val="00255321"/>
    <w:rsid w:val="00262B74"/>
    <w:rsid w:val="0026405A"/>
    <w:rsid w:val="002674A7"/>
    <w:rsid w:val="00275AAF"/>
    <w:rsid w:val="00280A8A"/>
    <w:rsid w:val="0028170F"/>
    <w:rsid w:val="00281F95"/>
    <w:rsid w:val="00283423"/>
    <w:rsid w:val="002868FE"/>
    <w:rsid w:val="002C0ACA"/>
    <w:rsid w:val="002C7346"/>
    <w:rsid w:val="002D1899"/>
    <w:rsid w:val="002D71D0"/>
    <w:rsid w:val="002E5C63"/>
    <w:rsid w:val="002E5D2B"/>
    <w:rsid w:val="00303393"/>
    <w:rsid w:val="00303786"/>
    <w:rsid w:val="00305D2F"/>
    <w:rsid w:val="00331BBA"/>
    <w:rsid w:val="00334629"/>
    <w:rsid w:val="00340AE9"/>
    <w:rsid w:val="00342DC9"/>
    <w:rsid w:val="0034427F"/>
    <w:rsid w:val="00356957"/>
    <w:rsid w:val="003664E4"/>
    <w:rsid w:val="00374090"/>
    <w:rsid w:val="00386A79"/>
    <w:rsid w:val="003A59AE"/>
    <w:rsid w:val="003E41AC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46B1"/>
    <w:rsid w:val="004455B7"/>
    <w:rsid w:val="00451AE6"/>
    <w:rsid w:val="00453419"/>
    <w:rsid w:val="0046788E"/>
    <w:rsid w:val="00472D9E"/>
    <w:rsid w:val="004A36B9"/>
    <w:rsid w:val="004B2D6B"/>
    <w:rsid w:val="004D0398"/>
    <w:rsid w:val="004D1D3E"/>
    <w:rsid w:val="004D6C96"/>
    <w:rsid w:val="004F6C87"/>
    <w:rsid w:val="00514080"/>
    <w:rsid w:val="0051616D"/>
    <w:rsid w:val="005230C8"/>
    <w:rsid w:val="005438BE"/>
    <w:rsid w:val="00554B57"/>
    <w:rsid w:val="00560AC5"/>
    <w:rsid w:val="0057085D"/>
    <w:rsid w:val="00572C4A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61A7"/>
    <w:rsid w:val="005F5785"/>
    <w:rsid w:val="005F7BAE"/>
    <w:rsid w:val="00601A77"/>
    <w:rsid w:val="0061384C"/>
    <w:rsid w:val="00617FA0"/>
    <w:rsid w:val="00621737"/>
    <w:rsid w:val="00623B8C"/>
    <w:rsid w:val="006261AF"/>
    <w:rsid w:val="00633B6F"/>
    <w:rsid w:val="00662638"/>
    <w:rsid w:val="006664EE"/>
    <w:rsid w:val="00676C03"/>
    <w:rsid w:val="00695E03"/>
    <w:rsid w:val="006967D2"/>
    <w:rsid w:val="006A6C2B"/>
    <w:rsid w:val="006B05A2"/>
    <w:rsid w:val="006C37BE"/>
    <w:rsid w:val="006C4C20"/>
    <w:rsid w:val="006C5042"/>
    <w:rsid w:val="006C7AD6"/>
    <w:rsid w:val="006E601C"/>
    <w:rsid w:val="006F14B7"/>
    <w:rsid w:val="006F2633"/>
    <w:rsid w:val="006F6DF3"/>
    <w:rsid w:val="00702575"/>
    <w:rsid w:val="0071031B"/>
    <w:rsid w:val="007314C2"/>
    <w:rsid w:val="00733C59"/>
    <w:rsid w:val="00734503"/>
    <w:rsid w:val="00742D73"/>
    <w:rsid w:val="0075226B"/>
    <w:rsid w:val="00755977"/>
    <w:rsid w:val="00763D80"/>
    <w:rsid w:val="00764EEF"/>
    <w:rsid w:val="0079067E"/>
    <w:rsid w:val="00792467"/>
    <w:rsid w:val="007953C7"/>
    <w:rsid w:val="007A204E"/>
    <w:rsid w:val="007A269C"/>
    <w:rsid w:val="007B68DC"/>
    <w:rsid w:val="007D19C4"/>
    <w:rsid w:val="007D2327"/>
    <w:rsid w:val="007E69DB"/>
    <w:rsid w:val="007F432C"/>
    <w:rsid w:val="008016C0"/>
    <w:rsid w:val="0080357B"/>
    <w:rsid w:val="0081454C"/>
    <w:rsid w:val="00856DFB"/>
    <w:rsid w:val="008737F3"/>
    <w:rsid w:val="00884ED7"/>
    <w:rsid w:val="00890FC8"/>
    <w:rsid w:val="008A39E9"/>
    <w:rsid w:val="008B5593"/>
    <w:rsid w:val="008B7FFB"/>
    <w:rsid w:val="008C006D"/>
    <w:rsid w:val="008C7006"/>
    <w:rsid w:val="008D334D"/>
    <w:rsid w:val="008E0AB4"/>
    <w:rsid w:val="008F6384"/>
    <w:rsid w:val="009023A2"/>
    <w:rsid w:val="00903EB0"/>
    <w:rsid w:val="00935F9A"/>
    <w:rsid w:val="009414EE"/>
    <w:rsid w:val="0095569D"/>
    <w:rsid w:val="00970256"/>
    <w:rsid w:val="00972752"/>
    <w:rsid w:val="0097308A"/>
    <w:rsid w:val="00991F26"/>
    <w:rsid w:val="009937CB"/>
    <w:rsid w:val="009941C2"/>
    <w:rsid w:val="009B3E7E"/>
    <w:rsid w:val="009E601A"/>
    <w:rsid w:val="009F59B1"/>
    <w:rsid w:val="00A043AE"/>
    <w:rsid w:val="00A12678"/>
    <w:rsid w:val="00A221C0"/>
    <w:rsid w:val="00A27C2B"/>
    <w:rsid w:val="00A347DF"/>
    <w:rsid w:val="00A459D5"/>
    <w:rsid w:val="00A514EF"/>
    <w:rsid w:val="00A748C2"/>
    <w:rsid w:val="00A91A68"/>
    <w:rsid w:val="00AA50A3"/>
    <w:rsid w:val="00AA5AB1"/>
    <w:rsid w:val="00AB39CA"/>
    <w:rsid w:val="00AC21F2"/>
    <w:rsid w:val="00AD240B"/>
    <w:rsid w:val="00AE1AE8"/>
    <w:rsid w:val="00AE5C2F"/>
    <w:rsid w:val="00AF2AEF"/>
    <w:rsid w:val="00B32D7B"/>
    <w:rsid w:val="00B350D8"/>
    <w:rsid w:val="00B357ED"/>
    <w:rsid w:val="00B4166F"/>
    <w:rsid w:val="00B42CBB"/>
    <w:rsid w:val="00B4692C"/>
    <w:rsid w:val="00B6693C"/>
    <w:rsid w:val="00B67D47"/>
    <w:rsid w:val="00B71A7A"/>
    <w:rsid w:val="00B7639A"/>
    <w:rsid w:val="00B82346"/>
    <w:rsid w:val="00B85B39"/>
    <w:rsid w:val="00B951A5"/>
    <w:rsid w:val="00B97D9D"/>
    <w:rsid w:val="00BA02B2"/>
    <w:rsid w:val="00BB4761"/>
    <w:rsid w:val="00BB7860"/>
    <w:rsid w:val="00BC115E"/>
    <w:rsid w:val="00BC5986"/>
    <w:rsid w:val="00BC6407"/>
    <w:rsid w:val="00BD34DE"/>
    <w:rsid w:val="00BD4DF2"/>
    <w:rsid w:val="00BF04BE"/>
    <w:rsid w:val="00BF14B7"/>
    <w:rsid w:val="00C22B01"/>
    <w:rsid w:val="00C23DC0"/>
    <w:rsid w:val="00C2699F"/>
    <w:rsid w:val="00C323B7"/>
    <w:rsid w:val="00C41066"/>
    <w:rsid w:val="00C43367"/>
    <w:rsid w:val="00C60D6B"/>
    <w:rsid w:val="00C805A9"/>
    <w:rsid w:val="00CA143B"/>
    <w:rsid w:val="00CA45D2"/>
    <w:rsid w:val="00CA582C"/>
    <w:rsid w:val="00CA6010"/>
    <w:rsid w:val="00CB55FA"/>
    <w:rsid w:val="00CD34F8"/>
    <w:rsid w:val="00CD6CE3"/>
    <w:rsid w:val="00CE7582"/>
    <w:rsid w:val="00D0013E"/>
    <w:rsid w:val="00D00E4E"/>
    <w:rsid w:val="00D045A5"/>
    <w:rsid w:val="00D0571F"/>
    <w:rsid w:val="00D06C74"/>
    <w:rsid w:val="00D07B60"/>
    <w:rsid w:val="00D07E18"/>
    <w:rsid w:val="00D14466"/>
    <w:rsid w:val="00D16B1A"/>
    <w:rsid w:val="00D215BC"/>
    <w:rsid w:val="00D23C54"/>
    <w:rsid w:val="00D273A9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DF33A9"/>
    <w:rsid w:val="00E20440"/>
    <w:rsid w:val="00E275A5"/>
    <w:rsid w:val="00E42300"/>
    <w:rsid w:val="00E70F7A"/>
    <w:rsid w:val="00E71900"/>
    <w:rsid w:val="00E734CF"/>
    <w:rsid w:val="00E83ABE"/>
    <w:rsid w:val="00E9136E"/>
    <w:rsid w:val="00E91EDE"/>
    <w:rsid w:val="00EA6F88"/>
    <w:rsid w:val="00EB385D"/>
    <w:rsid w:val="00EB7132"/>
    <w:rsid w:val="00EC0C6F"/>
    <w:rsid w:val="00EC6D8B"/>
    <w:rsid w:val="00EE0E47"/>
    <w:rsid w:val="00EF01DA"/>
    <w:rsid w:val="00EF1D9D"/>
    <w:rsid w:val="00F1008F"/>
    <w:rsid w:val="00F26B50"/>
    <w:rsid w:val="00F27A8D"/>
    <w:rsid w:val="00F3571D"/>
    <w:rsid w:val="00F47134"/>
    <w:rsid w:val="00F6410B"/>
    <w:rsid w:val="00F90789"/>
    <w:rsid w:val="00F978F4"/>
    <w:rsid w:val="00FA3CF7"/>
    <w:rsid w:val="00FA63D4"/>
    <w:rsid w:val="00FA7199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2025-03-17T07:49:00Z</dcterms:created>
  <dcterms:modified xsi:type="dcterms:W3CDTF">2025-03-17T07:49:00Z</dcterms:modified>
</cp:coreProperties>
</file>