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359A70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2D2EC50" w:rsidR="00A514EF" w:rsidRPr="00A91A68" w:rsidRDefault="00E4002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133E81CD" w14:textId="77777777" w:rsidR="00E40022" w:rsidRPr="00E40022" w:rsidRDefault="00E40022" w:rsidP="00E40022">
      <w:pPr>
        <w:jc w:val="center"/>
        <w:rPr>
          <w:b/>
          <w:bCs/>
          <w:sz w:val="28"/>
          <w:szCs w:val="28"/>
        </w:rPr>
      </w:pPr>
      <w:r w:rsidRPr="00E40022">
        <w:rPr>
          <w:b/>
          <w:bCs/>
          <w:sz w:val="28"/>
          <w:szCs w:val="28"/>
        </w:rPr>
        <w:t>«Росатом» изготовил оборудование системы верхнего уровня управления для блока № 2 Курской АЭС-2</w:t>
      </w:r>
    </w:p>
    <w:p w14:paraId="60065323" w14:textId="77777777" w:rsidR="00E40022" w:rsidRPr="00E40022" w:rsidRDefault="00E40022" w:rsidP="00E40022">
      <w:pPr>
        <w:jc w:val="center"/>
        <w:rPr>
          <w:i/>
          <w:iCs/>
        </w:rPr>
      </w:pPr>
      <w:r w:rsidRPr="00E40022">
        <w:rPr>
          <w:i/>
          <w:iCs/>
        </w:rPr>
        <w:t>Более 90 единиц оборудования доставлено на полигон в Москве для прохождения испытаний</w:t>
      </w:r>
    </w:p>
    <w:p w14:paraId="6DB0525C" w14:textId="77777777" w:rsidR="00E40022" w:rsidRPr="00E40022" w:rsidRDefault="00E40022" w:rsidP="00E40022"/>
    <w:p w14:paraId="4018DAB0" w14:textId="77777777" w:rsidR="00E40022" w:rsidRDefault="00E40022" w:rsidP="00E40022">
      <w:r w:rsidRPr="00E40022">
        <w:rPr>
          <w:b/>
          <w:bCs/>
        </w:rPr>
        <w:t>АО «Росатом Автоматизированные системы управления» (АО «РАСУ», управляющая компания дивизиона «АСУ ТП и электротехника» госкорпорации «Росатом») изготовило технические средства системы верхнего блочного уровня (СВБУ) для блока № 2 Курской АЭС-2. Это более 90 компонентов, составляющих ключевую часть цифровой автоматизированной системы управления технологическими процессами (АСУ ТП).</w:t>
      </w:r>
      <w:r w:rsidRPr="00E40022">
        <w:t xml:space="preserve"> </w:t>
      </w:r>
    </w:p>
    <w:p w14:paraId="1B197CB4" w14:textId="77777777" w:rsidR="00E40022" w:rsidRDefault="00E40022" w:rsidP="00E40022"/>
    <w:p w14:paraId="20547BCD" w14:textId="148A5CDE" w:rsidR="00E40022" w:rsidRPr="00E40022" w:rsidRDefault="00E40022" w:rsidP="00E40022">
      <w:r w:rsidRPr="00E40022">
        <w:t xml:space="preserve">Оборудование доставлено на полигон в Москве для прохождения испытаний. Там его соберут и подключат к оборудованию, имитирующему потоки данных, ежесекундно представляющих показатели технологических процессов энергоблока при разных производственных сценариях. Перед испытаниями в оборудование загрузят отечественное программное обеспечение (в том числе, собственное ПО АО «РАСУ» – «Портал»). </w:t>
      </w:r>
    </w:p>
    <w:p w14:paraId="641E1BFF" w14:textId="77777777" w:rsidR="00E40022" w:rsidRPr="00E40022" w:rsidRDefault="00E40022" w:rsidP="00E40022"/>
    <w:p w14:paraId="7224EC23" w14:textId="740BF2BB" w:rsidR="00E40022" w:rsidRPr="00E40022" w:rsidRDefault="00E40022" w:rsidP="00E40022">
      <w:r w:rsidRPr="00E40022">
        <w:t>«На предприятии “Росатома” изготовлены технические средства для будущей системы, с которой взаимодействует персонал блочного пункта управления, человеко-машинный интерфейс и одновременно “мозговой центр” энергоблока, в который будут стекаться данные с более чем 17000 датчиков. Как и другие системы обеспечения безопасности для Курской АЭС-2, она разработана в соответствии с возросшими требованиями к эффективности АЭС проекта ВВЭР-ТОИ, всего безопасность работы этих “</w:t>
      </w:r>
      <w:proofErr w:type="spellStart"/>
      <w:r w:rsidRPr="00E40022">
        <w:t>информатизированных</w:t>
      </w:r>
      <w:proofErr w:type="spellEnd"/>
      <w:r w:rsidRPr="00E40022">
        <w:t xml:space="preserve">” энергоблоков будет обеспечивать более 22 подсистем АСУ ТП. В ходе испытаний мы проверим их работу в условиях, имитирующих реальные, и убедимся в её надежности. Следующие этапы – установка ПО, проведение комплексных и приемочных полигонных испытаний», – отметил генеральный директор АО «РАСУ» </w:t>
      </w:r>
      <w:r w:rsidRPr="00E40022">
        <w:rPr>
          <w:b/>
          <w:bCs/>
        </w:rPr>
        <w:t>Андрей Бутко</w:t>
      </w:r>
      <w:r w:rsidRPr="00E40022">
        <w:t>.</w:t>
      </w:r>
    </w:p>
    <w:p w14:paraId="0D83E724" w14:textId="77777777" w:rsidR="00E40022" w:rsidRPr="00E40022" w:rsidRDefault="00E40022" w:rsidP="00E40022"/>
    <w:p w14:paraId="1846FD43" w14:textId="0B899C59" w:rsidR="00E40022" w:rsidRPr="00E40022" w:rsidRDefault="00E40022" w:rsidP="00E40022">
      <w:pPr>
        <w:rPr>
          <w:b/>
          <w:bCs/>
        </w:rPr>
      </w:pPr>
      <w:r w:rsidRPr="00E40022">
        <w:rPr>
          <w:b/>
          <w:bCs/>
        </w:rPr>
        <w:t>С</w:t>
      </w:r>
      <w:r w:rsidRPr="00E40022">
        <w:rPr>
          <w:b/>
          <w:bCs/>
        </w:rPr>
        <w:t>правк</w:t>
      </w:r>
      <w:r w:rsidRPr="00E40022">
        <w:rPr>
          <w:b/>
          <w:bCs/>
        </w:rPr>
        <w:t>а</w:t>
      </w:r>
      <w:r w:rsidRPr="00E40022">
        <w:rPr>
          <w:b/>
          <w:bCs/>
        </w:rPr>
        <w:t xml:space="preserve">: </w:t>
      </w:r>
    </w:p>
    <w:p w14:paraId="766EBB1E" w14:textId="77777777" w:rsidR="00E40022" w:rsidRPr="00E40022" w:rsidRDefault="00E40022" w:rsidP="00E40022"/>
    <w:p w14:paraId="110D6E8E" w14:textId="77777777" w:rsidR="00E40022" w:rsidRPr="00E40022" w:rsidRDefault="00E40022" w:rsidP="00E40022">
      <w:r w:rsidRPr="00E40022">
        <w:t xml:space="preserve">Именно с СВБУ непосредственно взаимодействует оперативный персонал командного пункта энергоблока – блочного щита управления. Система централизовано контролирует процессы и предоставляет информацию о работе реактора, турбины, систем обеспечения безопасности и других важных параметрах. С технической точки зрения это программно-технический комплекс, основными элементами которого являются автоматизированные рабочие места и экран коллективного пользования для оперативного персонала, дублированные серверы, локальная вычислительная сеть (ЛВС) и шлюзовые устройства, обеспечивающие корректную передачу данных между системами. </w:t>
      </w:r>
    </w:p>
    <w:p w14:paraId="4B56EC6A" w14:textId="77777777" w:rsidR="00E40022" w:rsidRPr="00E40022" w:rsidRDefault="00E40022" w:rsidP="00E40022"/>
    <w:p w14:paraId="60B88C80" w14:textId="5C933358" w:rsidR="00E40022" w:rsidRPr="00E40022" w:rsidRDefault="00E40022" w:rsidP="00E40022">
      <w:r w:rsidRPr="00E40022">
        <w:rPr>
          <w:b/>
          <w:bCs/>
        </w:rPr>
        <w:t>АО «Росатом Автоматизированные системы управления» (АО «РАСУ»)</w:t>
      </w:r>
      <w:r w:rsidRPr="00E40022">
        <w:t xml:space="preserve"> – управляющая компания дивизиона «АСУ ТП и Электротехника» госкорпорации «Росатом», объединяющего </w:t>
      </w:r>
      <w:r w:rsidRPr="00E40022">
        <w:lastRenderedPageBreak/>
        <w:t>предприятия, компании и подразделения, создающие системы управления, неразрушающего контроля, инновационную электро- и преобразовательную технику, специализированные цифровые решения для промышленности. АО «РАСУ» консолидирует многолетний опыт атомной отрасли в области обеспечения безопасности технологических процессов, является единым отраслевым интегратором направлений «АСУ ТП», «Электротехника», «Ядерное приборостроение» и принимает участие в реализации глобальных энергетических проектов в Азии, Центральной Европе, Африке и на Ближнем Востоке.</w:t>
      </w:r>
    </w:p>
    <w:p w14:paraId="22F2FD38" w14:textId="77777777" w:rsidR="00E40022" w:rsidRPr="00E40022" w:rsidRDefault="00E40022" w:rsidP="00E40022"/>
    <w:p w14:paraId="5EE90457" w14:textId="77777777" w:rsidR="00E40022" w:rsidRPr="00E40022" w:rsidRDefault="00E40022" w:rsidP="00E40022">
      <w:r w:rsidRPr="00E40022">
        <w:t>Эффективная работа топливно-энергетического комплекса имеет важнейшее значение для государства, гарантируя экономическую стабильность и благополучие граждан. Крупные отраслевые компании развивают производство, инвестируют в цифровизацию и новые технологии. «Росатом» и его предприятия принимают активное участие в этой работе.</w:t>
      </w:r>
    </w:p>
    <w:p w14:paraId="07FA14DF" w14:textId="134A21A9" w:rsidR="0051616D" w:rsidRPr="00BD79E0" w:rsidRDefault="0051616D" w:rsidP="00E40022">
      <w:pPr>
        <w:jc w:val="center"/>
      </w:pPr>
    </w:p>
    <w:sectPr w:rsidR="0051616D" w:rsidRPr="00BD79E0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49A9C" w14:textId="77777777" w:rsidR="002406EC" w:rsidRDefault="002406EC">
      <w:r>
        <w:separator/>
      </w:r>
    </w:p>
  </w:endnote>
  <w:endnote w:type="continuationSeparator" w:id="0">
    <w:p w14:paraId="625BE49A" w14:textId="77777777" w:rsidR="002406EC" w:rsidRDefault="0024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3986C" w14:textId="77777777" w:rsidR="002406EC" w:rsidRDefault="002406EC">
      <w:r>
        <w:separator/>
      </w:r>
    </w:p>
  </w:footnote>
  <w:footnote w:type="continuationSeparator" w:id="0">
    <w:p w14:paraId="1FE65C53" w14:textId="77777777" w:rsidR="002406EC" w:rsidRDefault="00240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2D51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65A0"/>
    <w:rsid w:val="000C3DD9"/>
    <w:rsid w:val="000C482B"/>
    <w:rsid w:val="000D1A0A"/>
    <w:rsid w:val="000E346F"/>
    <w:rsid w:val="00100588"/>
    <w:rsid w:val="001156A1"/>
    <w:rsid w:val="00154FA2"/>
    <w:rsid w:val="00182BE7"/>
    <w:rsid w:val="00187068"/>
    <w:rsid w:val="0019004B"/>
    <w:rsid w:val="001C0DAA"/>
    <w:rsid w:val="001C31E8"/>
    <w:rsid w:val="001C5F70"/>
    <w:rsid w:val="001F03B9"/>
    <w:rsid w:val="001F1996"/>
    <w:rsid w:val="001F1BFE"/>
    <w:rsid w:val="001F5AD7"/>
    <w:rsid w:val="00200487"/>
    <w:rsid w:val="00213034"/>
    <w:rsid w:val="002406EC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1899"/>
    <w:rsid w:val="002D71D0"/>
    <w:rsid w:val="002E1651"/>
    <w:rsid w:val="002E520B"/>
    <w:rsid w:val="002E5C63"/>
    <w:rsid w:val="002E5D2B"/>
    <w:rsid w:val="00303393"/>
    <w:rsid w:val="00303786"/>
    <w:rsid w:val="00305D2F"/>
    <w:rsid w:val="00331BBA"/>
    <w:rsid w:val="00334629"/>
    <w:rsid w:val="00340AE9"/>
    <w:rsid w:val="00342DC9"/>
    <w:rsid w:val="0034427F"/>
    <w:rsid w:val="00356957"/>
    <w:rsid w:val="003664E4"/>
    <w:rsid w:val="00374090"/>
    <w:rsid w:val="00386A79"/>
    <w:rsid w:val="003A59AE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46B1"/>
    <w:rsid w:val="004455B7"/>
    <w:rsid w:val="00451AE6"/>
    <w:rsid w:val="00453419"/>
    <w:rsid w:val="0046788E"/>
    <w:rsid w:val="00472D9E"/>
    <w:rsid w:val="00473CD1"/>
    <w:rsid w:val="004A36B9"/>
    <w:rsid w:val="004B2D6B"/>
    <w:rsid w:val="004D0398"/>
    <w:rsid w:val="004D1D3E"/>
    <w:rsid w:val="004D6C96"/>
    <w:rsid w:val="004F6C87"/>
    <w:rsid w:val="00514080"/>
    <w:rsid w:val="0051616D"/>
    <w:rsid w:val="005230C8"/>
    <w:rsid w:val="005438BE"/>
    <w:rsid w:val="00554B57"/>
    <w:rsid w:val="00560AC5"/>
    <w:rsid w:val="0057085D"/>
    <w:rsid w:val="00572C4A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61A7"/>
    <w:rsid w:val="005F056F"/>
    <w:rsid w:val="005F5785"/>
    <w:rsid w:val="005F7BAE"/>
    <w:rsid w:val="00601A77"/>
    <w:rsid w:val="0061384C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E601C"/>
    <w:rsid w:val="006F14B7"/>
    <w:rsid w:val="006F2633"/>
    <w:rsid w:val="006F663D"/>
    <w:rsid w:val="006F6DF3"/>
    <w:rsid w:val="00702575"/>
    <w:rsid w:val="0071031B"/>
    <w:rsid w:val="007314C2"/>
    <w:rsid w:val="00733C59"/>
    <w:rsid w:val="00734503"/>
    <w:rsid w:val="00742D73"/>
    <w:rsid w:val="0075226B"/>
    <w:rsid w:val="00755977"/>
    <w:rsid w:val="00763D80"/>
    <w:rsid w:val="00764EEF"/>
    <w:rsid w:val="0079067E"/>
    <w:rsid w:val="00792467"/>
    <w:rsid w:val="007953C7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56DFB"/>
    <w:rsid w:val="008737F3"/>
    <w:rsid w:val="00884ED7"/>
    <w:rsid w:val="00890FC8"/>
    <w:rsid w:val="008A39E9"/>
    <w:rsid w:val="008B5593"/>
    <w:rsid w:val="008B7FFB"/>
    <w:rsid w:val="008C006D"/>
    <w:rsid w:val="008C7006"/>
    <w:rsid w:val="008D334D"/>
    <w:rsid w:val="008E0AB4"/>
    <w:rsid w:val="008F6384"/>
    <w:rsid w:val="009023A2"/>
    <w:rsid w:val="00902C62"/>
    <w:rsid w:val="00903EB0"/>
    <w:rsid w:val="00935F9A"/>
    <w:rsid w:val="009414EE"/>
    <w:rsid w:val="0095569D"/>
    <w:rsid w:val="00970256"/>
    <w:rsid w:val="00972752"/>
    <w:rsid w:val="0097308A"/>
    <w:rsid w:val="00991F26"/>
    <w:rsid w:val="009937CB"/>
    <w:rsid w:val="009941C2"/>
    <w:rsid w:val="009B3E7E"/>
    <w:rsid w:val="009E601A"/>
    <w:rsid w:val="009F018D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A50A3"/>
    <w:rsid w:val="00AA5AB1"/>
    <w:rsid w:val="00AB39CA"/>
    <w:rsid w:val="00AC21F2"/>
    <w:rsid w:val="00AD240B"/>
    <w:rsid w:val="00AE1AE8"/>
    <w:rsid w:val="00AE5C2F"/>
    <w:rsid w:val="00AF2AEF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639A"/>
    <w:rsid w:val="00B82346"/>
    <w:rsid w:val="00B85B39"/>
    <w:rsid w:val="00B951A5"/>
    <w:rsid w:val="00B97D9D"/>
    <w:rsid w:val="00BA02B2"/>
    <w:rsid w:val="00BB4761"/>
    <w:rsid w:val="00BB7860"/>
    <w:rsid w:val="00BC115E"/>
    <w:rsid w:val="00BC5986"/>
    <w:rsid w:val="00BC6407"/>
    <w:rsid w:val="00BD34DE"/>
    <w:rsid w:val="00BD4DF2"/>
    <w:rsid w:val="00BD79E0"/>
    <w:rsid w:val="00BF04BE"/>
    <w:rsid w:val="00BF14B7"/>
    <w:rsid w:val="00C22B01"/>
    <w:rsid w:val="00C23DC0"/>
    <w:rsid w:val="00C2699F"/>
    <w:rsid w:val="00C323B7"/>
    <w:rsid w:val="00C41066"/>
    <w:rsid w:val="00C43367"/>
    <w:rsid w:val="00C60D6B"/>
    <w:rsid w:val="00C805A9"/>
    <w:rsid w:val="00CA143B"/>
    <w:rsid w:val="00CA45D2"/>
    <w:rsid w:val="00CA582C"/>
    <w:rsid w:val="00CA6010"/>
    <w:rsid w:val="00CB55FA"/>
    <w:rsid w:val="00CD34F8"/>
    <w:rsid w:val="00CD6CE3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5A5"/>
    <w:rsid w:val="00E40022"/>
    <w:rsid w:val="00E42300"/>
    <w:rsid w:val="00E62E07"/>
    <w:rsid w:val="00E70F7A"/>
    <w:rsid w:val="00E71900"/>
    <w:rsid w:val="00E734CF"/>
    <w:rsid w:val="00E83ABE"/>
    <w:rsid w:val="00E9136E"/>
    <w:rsid w:val="00E91EDE"/>
    <w:rsid w:val="00EA2144"/>
    <w:rsid w:val="00EA6F88"/>
    <w:rsid w:val="00EB385D"/>
    <w:rsid w:val="00EB7132"/>
    <w:rsid w:val="00EC0C6F"/>
    <w:rsid w:val="00EC6D8B"/>
    <w:rsid w:val="00EE0E47"/>
    <w:rsid w:val="00EF01DA"/>
    <w:rsid w:val="00EF1D9D"/>
    <w:rsid w:val="00F04ECA"/>
    <w:rsid w:val="00F1008F"/>
    <w:rsid w:val="00F26B50"/>
    <w:rsid w:val="00F27A8D"/>
    <w:rsid w:val="00F3571D"/>
    <w:rsid w:val="00F47134"/>
    <w:rsid w:val="00F6410B"/>
    <w:rsid w:val="00F90789"/>
    <w:rsid w:val="00F978F4"/>
    <w:rsid w:val="00FA3CF7"/>
    <w:rsid w:val="00FA63D4"/>
    <w:rsid w:val="00FA7199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2025-03-19T14:45:00Z</dcterms:created>
  <dcterms:modified xsi:type="dcterms:W3CDTF">2025-03-19T14:45:00Z</dcterms:modified>
</cp:coreProperties>
</file>