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AC1FB96">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856547F" w:rsidR="00A514EF" w:rsidRPr="00A91A68" w:rsidRDefault="00E40022" w:rsidP="00A91A68">
            <w:pPr>
              <w:ind w:right="560"/>
              <w:jc w:val="right"/>
              <w:rPr>
                <w:sz w:val="28"/>
                <w:szCs w:val="28"/>
              </w:rPr>
            </w:pPr>
            <w:r>
              <w:rPr>
                <w:sz w:val="28"/>
                <w:szCs w:val="28"/>
              </w:rPr>
              <w:t>2</w:t>
            </w:r>
            <w:r w:rsidR="00F37839">
              <w:rPr>
                <w:sz w:val="28"/>
                <w:szCs w:val="28"/>
                <w:lang w:val="en-US"/>
              </w:rPr>
              <w:t>8</w:t>
            </w:r>
            <w:r w:rsidR="008C006D" w:rsidRPr="00A91A68">
              <w:rPr>
                <w:sz w:val="28"/>
                <w:szCs w:val="28"/>
              </w:rPr>
              <w:t>.0</w:t>
            </w:r>
            <w:r w:rsidR="00FA63D4">
              <w:rPr>
                <w:sz w:val="28"/>
                <w:szCs w:val="28"/>
              </w:rPr>
              <w:t>3</w:t>
            </w:r>
            <w:r w:rsidR="008C006D" w:rsidRPr="00A91A68">
              <w:rPr>
                <w:sz w:val="28"/>
                <w:szCs w:val="28"/>
              </w:rPr>
              <w:t>.25</w:t>
            </w:r>
          </w:p>
        </w:tc>
      </w:tr>
    </w:tbl>
    <w:p w14:paraId="2A13F90E" w14:textId="77777777" w:rsidR="00AE1AE8" w:rsidRPr="00575436" w:rsidRDefault="00AE1AE8" w:rsidP="00575436"/>
    <w:p w14:paraId="4366FD54" w14:textId="77777777" w:rsidR="00AA5918" w:rsidRPr="00AA5918" w:rsidRDefault="00AA5918" w:rsidP="00AA5918">
      <w:pPr>
        <w:jc w:val="center"/>
        <w:rPr>
          <w:b/>
          <w:bCs/>
          <w:sz w:val="28"/>
          <w:szCs w:val="28"/>
        </w:rPr>
      </w:pPr>
      <w:r w:rsidRPr="00AA5918">
        <w:rPr>
          <w:b/>
          <w:bCs/>
          <w:sz w:val="28"/>
          <w:szCs w:val="28"/>
        </w:rPr>
        <w:t>«Росатом» на VI Международном арктическом форуме «Арктика – территория диалога» представил свое видение перспектив развития Северного морского пути</w:t>
      </w:r>
    </w:p>
    <w:p w14:paraId="611165B7" w14:textId="77777777" w:rsidR="00AA5918" w:rsidRPr="00AA5918" w:rsidRDefault="00AA5918" w:rsidP="00AA5918">
      <w:pPr>
        <w:jc w:val="center"/>
        <w:rPr>
          <w:i/>
          <w:iCs/>
        </w:rPr>
      </w:pPr>
      <w:r w:rsidRPr="00AA5918">
        <w:rPr>
          <w:i/>
          <w:iCs/>
        </w:rPr>
        <w:t>Руководители госкорпорации подчеркнули важность долгосрочного планирования при реализации проектов в регионе</w:t>
      </w:r>
    </w:p>
    <w:p w14:paraId="73781464" w14:textId="77777777" w:rsidR="00AA5918" w:rsidRPr="00AA5918" w:rsidRDefault="00AA5918" w:rsidP="00AA5918"/>
    <w:p w14:paraId="60B32448" w14:textId="77777777" w:rsidR="00AA5918" w:rsidRPr="00AA5918" w:rsidRDefault="00AA5918" w:rsidP="00AA5918">
      <w:pPr>
        <w:rPr>
          <w:b/>
          <w:bCs/>
        </w:rPr>
      </w:pPr>
      <w:r w:rsidRPr="00AA5918">
        <w:rPr>
          <w:b/>
          <w:bCs/>
        </w:rPr>
        <w:t xml:space="preserve">Руководители госкорпорации «Росатом» приняли участие в VI Международном арктическом форуме «Арктика – территория диалога», который завершился 27 марта в Мурманске. </w:t>
      </w:r>
    </w:p>
    <w:p w14:paraId="5383C3FC" w14:textId="77777777" w:rsidR="00AA5918" w:rsidRPr="00AA5918" w:rsidRDefault="00AA5918" w:rsidP="00AA5918"/>
    <w:p w14:paraId="01026E9F" w14:textId="77777777" w:rsidR="00AA5918" w:rsidRPr="00AA5918" w:rsidRDefault="00AA5918" w:rsidP="00AA5918">
      <w:r w:rsidRPr="00AA5918">
        <w:t xml:space="preserve">В частности, генеральный директор «Росатома» </w:t>
      </w:r>
      <w:r w:rsidRPr="00AA5918">
        <w:rPr>
          <w:b/>
          <w:bCs/>
        </w:rPr>
        <w:t>Алексей Лихачев</w:t>
      </w:r>
      <w:r w:rsidRPr="00AA5918">
        <w:t xml:space="preserve"> на ключевой сессии форума «Модель развития Северного морского пути (СМП) на долгосрочную перспективу» рассказал о необходимых условиях для роста грузопотока по арктической трассе. Основными спикерами сессии также стали: советник Президента Российской Федерации </w:t>
      </w:r>
      <w:r w:rsidRPr="00AA5918">
        <w:rPr>
          <w:b/>
          <w:bCs/>
        </w:rPr>
        <w:t>Игорь Левитин</w:t>
      </w:r>
      <w:r w:rsidRPr="00AA5918">
        <w:t xml:space="preserve">, начальник управления Президента по вопросам национальной морской политики </w:t>
      </w:r>
      <w:r w:rsidRPr="00AA5918">
        <w:rPr>
          <w:b/>
          <w:bCs/>
        </w:rPr>
        <w:t>Сергей Вахруков</w:t>
      </w:r>
      <w:r w:rsidRPr="00AA5918">
        <w:t xml:space="preserve">, заместитель министра Российской Федерации по развитию Дальнего Востока и Арктики </w:t>
      </w:r>
      <w:r w:rsidRPr="00AA5918">
        <w:rPr>
          <w:b/>
          <w:bCs/>
        </w:rPr>
        <w:t>Гаджимагомед Гусейнов</w:t>
      </w:r>
      <w:r w:rsidRPr="00AA5918">
        <w:t xml:space="preserve">, губернатор Мурманской области </w:t>
      </w:r>
      <w:r w:rsidRPr="00AA5918">
        <w:rPr>
          <w:b/>
          <w:bCs/>
        </w:rPr>
        <w:t>Андрей Чибис</w:t>
      </w:r>
      <w:r w:rsidRPr="00AA5918">
        <w:t xml:space="preserve">, совместный секретарь секретариата Совета по национальной безопасности Индии Венкат </w:t>
      </w:r>
      <w:r w:rsidRPr="00AA5918">
        <w:rPr>
          <w:b/>
          <w:bCs/>
        </w:rPr>
        <w:t>Нага Прасанна</w:t>
      </w:r>
      <w:r w:rsidRPr="00AA5918">
        <w:t xml:space="preserve"> </w:t>
      </w:r>
      <w:r w:rsidRPr="00AA5918">
        <w:rPr>
          <w:b/>
          <w:bCs/>
        </w:rPr>
        <w:t>Телидевара</w:t>
      </w:r>
      <w:r w:rsidRPr="00AA5918">
        <w:t xml:space="preserve"> и другие. Они обсудили формирование экономической модели функционирования СМП, повышения прогнозируемости и эффективности логистики в акватории СМП, механизмов международного сотрудничества.</w:t>
      </w:r>
    </w:p>
    <w:p w14:paraId="555A7598" w14:textId="77777777" w:rsidR="00AA5918" w:rsidRPr="00AA5918" w:rsidRDefault="00AA5918" w:rsidP="00AA5918"/>
    <w:p w14:paraId="0A5E2C07" w14:textId="1546D20B" w:rsidR="00AA5918" w:rsidRPr="00AA5918" w:rsidRDefault="00AA5918" w:rsidP="00AA5918">
      <w:r w:rsidRPr="00AA5918">
        <w:rPr>
          <w:b/>
          <w:bCs/>
        </w:rPr>
        <w:t>Алексей Лихачев</w:t>
      </w:r>
      <w:r w:rsidRPr="00AA5918">
        <w:t xml:space="preserve"> подчеркнул масштаб задач, поставленных на ближайшие годы по развитию СМП: «Первое что мы должны сделать – обеспечить грузопоток. Сейчас мы пришли в десятки миллионов тонн, рекорд прошлого года – без малого 38 млн тонн. Наши коллеги, осваивающие северные месторождения, нам говорят – готовьтесь к сотням тонн. Да, велико санкционное давление, и не только с точки зрения технологического оборудования, но и с точки зрения транспорта, финансового обеспечения, долгосрочных контрактов на продажу того, что добывается в арктической зоне и мы понимаем это, и мы будем жить сценарно. Сейчас по сценарию нужно 11 ледоколов – они у нас есть (в том числе восемь – атомных). Теперь нужно перейти на следующий уровень – планировать 100-150 миллионов тонн, и уже не 10-11, а 15-17 ледоколов. Значит, нужно строить». </w:t>
      </w:r>
      <w:r>
        <w:t xml:space="preserve">  </w:t>
      </w:r>
    </w:p>
    <w:p w14:paraId="59CBC562" w14:textId="77777777" w:rsidR="00AA5918" w:rsidRPr="00AA5918" w:rsidRDefault="00AA5918" w:rsidP="00AA5918"/>
    <w:p w14:paraId="79602D52" w14:textId="3BFC6CF5" w:rsidR="00AA5918" w:rsidRPr="00AA5918" w:rsidRDefault="00AA5918" w:rsidP="00AA5918">
      <w:r w:rsidRPr="00AA5918">
        <w:t xml:space="preserve">Он также подчеркнул важность международной кооперации. «Ледокол груз не возит, значит, нужен грузовой флот. Я понимаю, что у нас не хватит мощностей, чтобы опережающим образом удовлетворить спрос на грузовые суда – тут нужна международная кооперация. Мы умеем работать на международном рынке. Развивается диалог с целым рядом стран, которые компетентны в судостроении. И мы должны выстроить политику создания мощностей на наших верфях - в первую очередь, но также и с использованием инструментов международной кооперации», – отметил </w:t>
      </w:r>
      <w:r w:rsidRPr="00AA5918">
        <w:rPr>
          <w:b/>
          <w:bCs/>
        </w:rPr>
        <w:t>Алексей Лихачев</w:t>
      </w:r>
      <w:r w:rsidRPr="00AA5918">
        <w:t>.  </w:t>
      </w:r>
    </w:p>
    <w:p w14:paraId="79B79221" w14:textId="77777777" w:rsidR="00AA5918" w:rsidRPr="00AA5918" w:rsidRDefault="00AA5918" w:rsidP="00AA5918"/>
    <w:p w14:paraId="1DF173B6" w14:textId="77777777" w:rsidR="00AA5918" w:rsidRDefault="00AA5918" w:rsidP="00AA5918">
      <w:r w:rsidRPr="00AA5918">
        <w:lastRenderedPageBreak/>
        <w:t xml:space="preserve">Кроме того, выступая на совместном заседании комиссий Государственного совета РФ по развитию Арктики и Северного морского пути (прошло в рамках форума) глава «Росатома» высказался за формирование конкурентных транспортных условий для Севморпути. </w:t>
      </w:r>
    </w:p>
    <w:p w14:paraId="7AD9C4B6" w14:textId="77777777" w:rsidR="00AA5918" w:rsidRDefault="00AA5918" w:rsidP="00AA5918"/>
    <w:p w14:paraId="126DF932" w14:textId="52F0CC48" w:rsidR="00AA5918" w:rsidRPr="00AA5918" w:rsidRDefault="00AA5918" w:rsidP="00AA5918">
      <w:r w:rsidRPr="00AA5918">
        <w:t xml:space="preserve">«Очень важно, чтобы стоимость ледокольных проводок и грузового транзита, грузового обслуживания, вписывалась в экономику арктических проектов. Здесь надо понимать, что с учетом сложных северных условий, с учетом длительных циклов реализации проектов, превращать их в сугубо коммерческие, при современных принципах кредитования, я имею ввиду процентные банковские ставки, значит сразу поставить точку в их развитии», – сказал </w:t>
      </w:r>
      <w:r w:rsidRPr="00AA5918">
        <w:rPr>
          <w:b/>
          <w:bCs/>
        </w:rPr>
        <w:t>Алексей Лихачев</w:t>
      </w:r>
      <w:r w:rsidRPr="00AA5918">
        <w:t>. Он также предложил перейти на 30-летние сроки планирования для СМП, отметив, что комплексный план развития трассы должен быть именно долгосрочным.</w:t>
      </w:r>
    </w:p>
    <w:p w14:paraId="1FFDBAB9" w14:textId="77777777" w:rsidR="00AA5918" w:rsidRPr="00AA5918" w:rsidRDefault="00AA5918" w:rsidP="00AA5918"/>
    <w:p w14:paraId="63F11097" w14:textId="6220CCFE" w:rsidR="00AA5918" w:rsidRPr="00AA5918" w:rsidRDefault="00AA5918" w:rsidP="00AA5918">
      <w:r w:rsidRPr="00AA5918">
        <w:t xml:space="preserve">Спецпредставитель «Росатома» по Арктике </w:t>
      </w:r>
      <w:r w:rsidRPr="00AA5918">
        <w:rPr>
          <w:b/>
          <w:bCs/>
        </w:rPr>
        <w:t>Владимир Панов</w:t>
      </w:r>
      <w:r w:rsidRPr="00AA5918">
        <w:t>, выступая на мероприятии, отметил, что сотрудничество России с Китаем и Индией на Северном морском пути вышло на системный уровень. «Прошлый год принципиально изменил международное сотрудничество на Северном морском пути. По поручению Президента РФ и при поддержке Министерства иностранных дел России на самом высоком уровне были сформированы межправительственные форматы партнерства с Китайской народной республикой и Индией. Это уже системная работа, она, безусловно, продолжится в этом году</w:t>
      </w:r>
      <w:r>
        <w:t>»</w:t>
      </w:r>
      <w:r w:rsidRPr="00AA5918">
        <w:t xml:space="preserve">, – сказал Владимир Панов. </w:t>
      </w:r>
    </w:p>
    <w:p w14:paraId="32165257" w14:textId="77777777" w:rsidR="00AA5918" w:rsidRPr="00AA5918" w:rsidRDefault="00AA5918" w:rsidP="00AA5918">
      <w:r w:rsidRPr="00AA5918">
        <w:t>Он добавил, что регулярные контейнерные рейсы из Китая в Россию по СМП начались еще два года назад, и их количество растет.</w:t>
      </w:r>
    </w:p>
    <w:p w14:paraId="1D619326" w14:textId="77777777" w:rsidR="00AA5918" w:rsidRPr="00AA5918" w:rsidRDefault="00AA5918" w:rsidP="00AA5918"/>
    <w:p w14:paraId="4356CD7B" w14:textId="04DB935A" w:rsidR="00AA5918" w:rsidRPr="00AA5918" w:rsidRDefault="00AA5918" w:rsidP="00AA5918">
      <w:r w:rsidRPr="00AA5918">
        <w:t xml:space="preserve">Подготовка кадров для Арктической зоны стала центральной темой на секции «Муравьев-Амурский 2030: карьера в Арктике и на Дальнем Востоке – выбор сильных». Спикеры рассмотрели вопросы привлечения, обучения и удержания высококвалифицированных специалистов в условиях северных широт и географической удаленности от крупных урбанистических центров. Участие в дискуссии приняла заместитель генерального директора по персоналу госкорпорации «Росатом» </w:t>
      </w:r>
      <w:r w:rsidRPr="00AA5918">
        <w:rPr>
          <w:b/>
          <w:bCs/>
        </w:rPr>
        <w:t>Татьяна Терентьева</w:t>
      </w:r>
      <w:r w:rsidRPr="00AA5918">
        <w:t>. «Для нас Арктика – территория с огромным потенциалом и площадка, на которой мы реализуем передовые и уникальные проекты: АЭС малой мощности, модернизированные плавучие энергоблоки для Баимского ГОКа, единственную в мире плавучую АЭС в городе Певек и, конечно, Северный морской путь. На наших предприятиях в Арктической зоне работает порядка 10 тысяч человек. С учетом роста производственных задач, в первую очередь, в связи с вводом в эксплуатацию Кольской АЭС-2 и строительства трех энергоблоков, к 2035 году мы планируем создать еще десять тысяч рабочих мест. Для этих целей в регионе мы развиваем сотрудничество с профильными вузами и организациями среднего профессионального образования, в том числе, в рамках проекта «Профессионалитет». Работаем с молодыми талантами – занимаемся профориентацией школьников и просветительскими проектами, развиваем молодежные движения», – отметила она.</w:t>
      </w:r>
    </w:p>
    <w:p w14:paraId="7415B5C2" w14:textId="77777777" w:rsidR="00AA5918" w:rsidRPr="00AA5918" w:rsidRDefault="00AA5918" w:rsidP="00AA5918"/>
    <w:p w14:paraId="5273BB9D" w14:textId="77777777" w:rsidR="00AA5918" w:rsidRDefault="00AA5918" w:rsidP="00AA5918">
      <w:r w:rsidRPr="00AA5918">
        <w:t xml:space="preserve">Директор департамента по взаимодействию с регионами госкорпорации «Росатом» </w:t>
      </w:r>
      <w:r w:rsidRPr="00AA5918">
        <w:rPr>
          <w:b/>
          <w:bCs/>
        </w:rPr>
        <w:t xml:space="preserve">Марина Кирдакова </w:t>
      </w:r>
      <w:r w:rsidRPr="00AA5918">
        <w:t xml:space="preserve">в ходе пленарной сессии рассказала об особенностях разработки мастер-планов для «атомных» городов, в том числе в Арктической зоне. </w:t>
      </w:r>
    </w:p>
    <w:p w14:paraId="0F1C66DD" w14:textId="77777777" w:rsidR="00AA5918" w:rsidRDefault="00AA5918" w:rsidP="00AA5918"/>
    <w:p w14:paraId="7FEAB7A7" w14:textId="3CF14622" w:rsidR="00AA5918" w:rsidRPr="00AA5918" w:rsidRDefault="00AA5918" w:rsidP="00AA5918">
      <w:r w:rsidRPr="00AA5918">
        <w:t>«Население города Полярные Зори увеличится на 60</w:t>
      </w:r>
      <w:r>
        <w:t xml:space="preserve"> </w:t>
      </w:r>
      <w:r w:rsidRPr="00AA5918">
        <w:t xml:space="preserve">% во время строительства Кольской АЭС-2. На пике строительства новых энергоблоков станции численность работников может составлять до 9 тысяч человек. При этом, в городе-спутнике Полярные Зори сейчас проживает около 14 </w:t>
      </w:r>
      <w:r w:rsidRPr="00AA5918">
        <w:lastRenderedPageBreak/>
        <w:t xml:space="preserve">тысяч человек. Решение вопроса резкого миграционного притока уже учтено «Росатомом» в разработанном для арктического города мастер-плане. Ключевая особенность нашего подхода к участию в разработке таких документов стратегического развития — это формирование баланса между экономической, производственной частью и мероприятиями по городскому развитию. Важно также, чтобы они были синхронизированы. Нельзя запланировать стройку на 10 лет с привлечением 9 тысяч новых сотрудников, заблаговременно не предусмотрев, где будут жить эти люди, чем будут заниматься их семьи, где учиться дети и так далее», – сказала </w:t>
      </w:r>
      <w:r w:rsidRPr="00AA5918">
        <w:rPr>
          <w:b/>
          <w:bCs/>
        </w:rPr>
        <w:t>Марина Кирдакова</w:t>
      </w:r>
      <w:r w:rsidRPr="00AA5918">
        <w:t>.</w:t>
      </w:r>
    </w:p>
    <w:p w14:paraId="6A947C53" w14:textId="77777777" w:rsidR="00AA5918" w:rsidRPr="00AA5918" w:rsidRDefault="00AA5918" w:rsidP="00AA5918"/>
    <w:p w14:paraId="5D726354" w14:textId="38617F40" w:rsidR="00AA5918" w:rsidRPr="00AA5918" w:rsidRDefault="00AA5918" w:rsidP="00AA5918">
      <w:pPr>
        <w:rPr>
          <w:b/>
          <w:bCs/>
        </w:rPr>
      </w:pPr>
      <w:r w:rsidRPr="00AA5918">
        <w:rPr>
          <w:b/>
          <w:bCs/>
        </w:rPr>
        <w:t>С</w:t>
      </w:r>
      <w:r w:rsidRPr="00AA5918">
        <w:rPr>
          <w:b/>
          <w:bCs/>
        </w:rPr>
        <w:t>правк</w:t>
      </w:r>
      <w:r w:rsidRPr="00AA5918">
        <w:rPr>
          <w:b/>
          <w:bCs/>
        </w:rPr>
        <w:t>а</w:t>
      </w:r>
      <w:r w:rsidRPr="00AA5918">
        <w:rPr>
          <w:b/>
          <w:bCs/>
        </w:rPr>
        <w:t>:</w:t>
      </w:r>
    </w:p>
    <w:p w14:paraId="08596BEE" w14:textId="77777777" w:rsidR="00AA5918" w:rsidRPr="00AA5918" w:rsidRDefault="00AA5918" w:rsidP="00AA5918"/>
    <w:p w14:paraId="698E37D7" w14:textId="77777777" w:rsidR="00AA5918" w:rsidRPr="00AA5918" w:rsidRDefault="00AA5918" w:rsidP="00AA5918">
      <w:r w:rsidRPr="00AA5918">
        <w:rPr>
          <w:b/>
          <w:bCs/>
        </w:rPr>
        <w:t>Международный арктический форум</w:t>
      </w:r>
      <w:r w:rsidRPr="00AA5918">
        <w:t xml:space="preserve"> – одна из ключевых площадок для обсуждения актуальных вопросов социально-экономического развития арктических территорий, выработки разноуровневых многосторонних механизмов совместного раскрытия и эффективного освоения мощного ресурсного потенциала Арктического региона. Мероприятие объединяет усилия органов государственной власти, международных организаций, представителей научных и бизнес-сообществ России и зарубежных стран для открытого обмена мнениями по вопросам устойчивого роста Арктического региона. Форум проходит при поддержке Государственной комиссии по вопросам развития Арктики и при участии Президента Российской Федерации.</w:t>
      </w:r>
    </w:p>
    <w:p w14:paraId="10011DA8" w14:textId="77777777" w:rsidR="00AA5918" w:rsidRPr="00AA5918" w:rsidRDefault="00AA5918" w:rsidP="00AA5918"/>
    <w:p w14:paraId="15DB74C0" w14:textId="77777777" w:rsidR="00AA5918" w:rsidRPr="00AA5918" w:rsidRDefault="00AA5918" w:rsidP="00AA5918">
      <w:r w:rsidRPr="00AA5918">
        <w:t>В 2018 году Правительство РФ наделило «Росатом» полномочиями инфраструктурного оператора Северного морского пути.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В декабре 2024 года утвержден федеральный проект по развитию «Большого» Северного морского пути – транспортного коридора от Санкт-Петербурга и Калининграда до Владивостока.</w:t>
      </w:r>
    </w:p>
    <w:p w14:paraId="1F1A9E80" w14:textId="77777777" w:rsidR="00AA5918" w:rsidRPr="00AA5918" w:rsidRDefault="00AA5918" w:rsidP="00AA5918"/>
    <w:p w14:paraId="5B3F698B" w14:textId="4387337B" w:rsidR="00AA5918" w:rsidRPr="00AA5918" w:rsidRDefault="00AA5918" w:rsidP="00AA5918">
      <w:r w:rsidRPr="00AA5918">
        <w:t>В 2024 году был перевезен рекордный объем грузов по СМП – 37,9 млн тонн. При этом растут перевозки транзитных грузов (увеличились на 44 %, достигнув 3,09 млн тонн).</w:t>
      </w:r>
    </w:p>
    <w:p w14:paraId="2AC0D98E" w14:textId="77777777" w:rsidR="00AA5918" w:rsidRPr="00AA5918" w:rsidRDefault="00AA5918" w:rsidP="00AA5918"/>
    <w:p w14:paraId="4366F12E" w14:textId="77777777" w:rsidR="00AA5918" w:rsidRPr="00AA5918" w:rsidRDefault="00AA5918" w:rsidP="00AA5918">
      <w:r w:rsidRPr="00AA5918">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«Росатома» принимают активное участие в этой работе.</w:t>
      </w:r>
    </w:p>
    <w:p w14:paraId="07FA14DF" w14:textId="2D56439E" w:rsidR="0051616D" w:rsidRPr="00AA5918" w:rsidRDefault="0051616D" w:rsidP="00AA5918"/>
    <w:sectPr w:rsidR="0051616D" w:rsidRPr="00AA5918">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E1FB" w14:textId="77777777" w:rsidR="00D00359" w:rsidRDefault="00D00359">
      <w:r>
        <w:separator/>
      </w:r>
    </w:p>
  </w:endnote>
  <w:endnote w:type="continuationSeparator" w:id="0">
    <w:p w14:paraId="2CE8BCF6" w14:textId="77777777" w:rsidR="00D00359" w:rsidRDefault="00D0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40306" w14:textId="77777777" w:rsidR="00D00359" w:rsidRDefault="00D00359">
      <w:r>
        <w:separator/>
      </w:r>
    </w:p>
  </w:footnote>
  <w:footnote w:type="continuationSeparator" w:id="0">
    <w:p w14:paraId="4A6E4E1D" w14:textId="77777777" w:rsidR="00D00359" w:rsidRDefault="00D00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65A0"/>
    <w:rsid w:val="000C2E4D"/>
    <w:rsid w:val="000C3DD9"/>
    <w:rsid w:val="000C482B"/>
    <w:rsid w:val="000D1A0A"/>
    <w:rsid w:val="000E346F"/>
    <w:rsid w:val="00100588"/>
    <w:rsid w:val="001156A1"/>
    <w:rsid w:val="00120623"/>
    <w:rsid w:val="0013522A"/>
    <w:rsid w:val="001533E7"/>
    <w:rsid w:val="00154FA2"/>
    <w:rsid w:val="0016518B"/>
    <w:rsid w:val="00182BE7"/>
    <w:rsid w:val="00187068"/>
    <w:rsid w:val="0019004B"/>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54E8B"/>
    <w:rsid w:val="00255321"/>
    <w:rsid w:val="00262B74"/>
    <w:rsid w:val="0026405A"/>
    <w:rsid w:val="002674A7"/>
    <w:rsid w:val="00275AAF"/>
    <w:rsid w:val="00277C47"/>
    <w:rsid w:val="00280A8A"/>
    <w:rsid w:val="0028170F"/>
    <w:rsid w:val="00281F95"/>
    <w:rsid w:val="00283423"/>
    <w:rsid w:val="0028495F"/>
    <w:rsid w:val="002868FE"/>
    <w:rsid w:val="002A751F"/>
    <w:rsid w:val="002C0ACA"/>
    <w:rsid w:val="002C7346"/>
    <w:rsid w:val="002D1899"/>
    <w:rsid w:val="002D71D0"/>
    <w:rsid w:val="002E1651"/>
    <w:rsid w:val="002E520B"/>
    <w:rsid w:val="002E5C63"/>
    <w:rsid w:val="002E5D2B"/>
    <w:rsid w:val="002F16AC"/>
    <w:rsid w:val="00303393"/>
    <w:rsid w:val="00303786"/>
    <w:rsid w:val="00305D2F"/>
    <w:rsid w:val="00331BBA"/>
    <w:rsid w:val="00334629"/>
    <w:rsid w:val="00340AE9"/>
    <w:rsid w:val="00342DC9"/>
    <w:rsid w:val="0034427F"/>
    <w:rsid w:val="00356957"/>
    <w:rsid w:val="003664E4"/>
    <w:rsid w:val="00374090"/>
    <w:rsid w:val="00374C6C"/>
    <w:rsid w:val="00386A79"/>
    <w:rsid w:val="003A59AE"/>
    <w:rsid w:val="003B220E"/>
    <w:rsid w:val="003E41AC"/>
    <w:rsid w:val="003E5CCD"/>
    <w:rsid w:val="003F19E0"/>
    <w:rsid w:val="003F1A47"/>
    <w:rsid w:val="004008EA"/>
    <w:rsid w:val="00407C11"/>
    <w:rsid w:val="00420CE7"/>
    <w:rsid w:val="00425555"/>
    <w:rsid w:val="00430244"/>
    <w:rsid w:val="00436BA3"/>
    <w:rsid w:val="00441EA3"/>
    <w:rsid w:val="004446B1"/>
    <w:rsid w:val="004455B7"/>
    <w:rsid w:val="00451AE6"/>
    <w:rsid w:val="00453419"/>
    <w:rsid w:val="0046788E"/>
    <w:rsid w:val="00472D9E"/>
    <w:rsid w:val="00473CD1"/>
    <w:rsid w:val="00481720"/>
    <w:rsid w:val="004876F8"/>
    <w:rsid w:val="004A36B9"/>
    <w:rsid w:val="004B2D6B"/>
    <w:rsid w:val="004D0398"/>
    <w:rsid w:val="004D1A05"/>
    <w:rsid w:val="004D1D3E"/>
    <w:rsid w:val="004D6C96"/>
    <w:rsid w:val="004F2187"/>
    <w:rsid w:val="004F6C87"/>
    <w:rsid w:val="00510930"/>
    <w:rsid w:val="00514080"/>
    <w:rsid w:val="0051616D"/>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F056F"/>
    <w:rsid w:val="005F307C"/>
    <w:rsid w:val="005F5785"/>
    <w:rsid w:val="005F7BAE"/>
    <w:rsid w:val="00601A77"/>
    <w:rsid w:val="0061384C"/>
    <w:rsid w:val="00617FA0"/>
    <w:rsid w:val="00621737"/>
    <w:rsid w:val="00623B8C"/>
    <w:rsid w:val="006261AF"/>
    <w:rsid w:val="00633B6F"/>
    <w:rsid w:val="00641AC1"/>
    <w:rsid w:val="00662638"/>
    <w:rsid w:val="006664EE"/>
    <w:rsid w:val="00676C03"/>
    <w:rsid w:val="00695E03"/>
    <w:rsid w:val="006967D2"/>
    <w:rsid w:val="006A6C2B"/>
    <w:rsid w:val="006B05A2"/>
    <w:rsid w:val="006C37BE"/>
    <w:rsid w:val="006C4C20"/>
    <w:rsid w:val="006C5042"/>
    <w:rsid w:val="006C7AD6"/>
    <w:rsid w:val="006D3F52"/>
    <w:rsid w:val="006E601C"/>
    <w:rsid w:val="006F14B7"/>
    <w:rsid w:val="006F2633"/>
    <w:rsid w:val="006F663D"/>
    <w:rsid w:val="006F6DF3"/>
    <w:rsid w:val="00702575"/>
    <w:rsid w:val="0071031B"/>
    <w:rsid w:val="007314C2"/>
    <w:rsid w:val="00733C59"/>
    <w:rsid w:val="00734503"/>
    <w:rsid w:val="00742D73"/>
    <w:rsid w:val="00751C2B"/>
    <w:rsid w:val="0075226B"/>
    <w:rsid w:val="00755977"/>
    <w:rsid w:val="00763D80"/>
    <w:rsid w:val="00764EEF"/>
    <w:rsid w:val="0079067E"/>
    <w:rsid w:val="00792467"/>
    <w:rsid w:val="007953C7"/>
    <w:rsid w:val="00796D7E"/>
    <w:rsid w:val="007A204E"/>
    <w:rsid w:val="007A269C"/>
    <w:rsid w:val="007B68DC"/>
    <w:rsid w:val="007D19C4"/>
    <w:rsid w:val="007D2327"/>
    <w:rsid w:val="007E69DB"/>
    <w:rsid w:val="007F432C"/>
    <w:rsid w:val="008016C0"/>
    <w:rsid w:val="0080357B"/>
    <w:rsid w:val="0081454C"/>
    <w:rsid w:val="00841376"/>
    <w:rsid w:val="00856DFB"/>
    <w:rsid w:val="008737F3"/>
    <w:rsid w:val="00874ECA"/>
    <w:rsid w:val="00884ED7"/>
    <w:rsid w:val="00890FC8"/>
    <w:rsid w:val="008A03A0"/>
    <w:rsid w:val="008A39E9"/>
    <w:rsid w:val="008B2EBB"/>
    <w:rsid w:val="008B5593"/>
    <w:rsid w:val="008B7FFB"/>
    <w:rsid w:val="008C006D"/>
    <w:rsid w:val="008C7006"/>
    <w:rsid w:val="008D2F53"/>
    <w:rsid w:val="008D334D"/>
    <w:rsid w:val="008E0AB4"/>
    <w:rsid w:val="008F6384"/>
    <w:rsid w:val="009023A2"/>
    <w:rsid w:val="00902B37"/>
    <w:rsid w:val="00902C62"/>
    <w:rsid w:val="00903EB0"/>
    <w:rsid w:val="00935F9A"/>
    <w:rsid w:val="009414EE"/>
    <w:rsid w:val="009422EB"/>
    <w:rsid w:val="0095569D"/>
    <w:rsid w:val="00957239"/>
    <w:rsid w:val="00970256"/>
    <w:rsid w:val="00972752"/>
    <w:rsid w:val="0097308A"/>
    <w:rsid w:val="009770CA"/>
    <w:rsid w:val="00980377"/>
    <w:rsid w:val="00991F26"/>
    <w:rsid w:val="009937CB"/>
    <w:rsid w:val="009941C2"/>
    <w:rsid w:val="009B3E7E"/>
    <w:rsid w:val="009E601A"/>
    <w:rsid w:val="009F018D"/>
    <w:rsid w:val="009F59B1"/>
    <w:rsid w:val="00A043AE"/>
    <w:rsid w:val="00A12678"/>
    <w:rsid w:val="00A221C0"/>
    <w:rsid w:val="00A27C2B"/>
    <w:rsid w:val="00A347DF"/>
    <w:rsid w:val="00A459D5"/>
    <w:rsid w:val="00A514EF"/>
    <w:rsid w:val="00A748C2"/>
    <w:rsid w:val="00A91A68"/>
    <w:rsid w:val="00A95188"/>
    <w:rsid w:val="00AA50A3"/>
    <w:rsid w:val="00AA5918"/>
    <w:rsid w:val="00AA5AB1"/>
    <w:rsid w:val="00AB39CA"/>
    <w:rsid w:val="00AC21F2"/>
    <w:rsid w:val="00AD240B"/>
    <w:rsid w:val="00AE1AE8"/>
    <w:rsid w:val="00AE5C2F"/>
    <w:rsid w:val="00AF2AEF"/>
    <w:rsid w:val="00B060F8"/>
    <w:rsid w:val="00B13065"/>
    <w:rsid w:val="00B15B71"/>
    <w:rsid w:val="00B236EC"/>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761"/>
    <w:rsid w:val="00BB7860"/>
    <w:rsid w:val="00BC115E"/>
    <w:rsid w:val="00BC3F5A"/>
    <w:rsid w:val="00BC5986"/>
    <w:rsid w:val="00BC6407"/>
    <w:rsid w:val="00BD34DE"/>
    <w:rsid w:val="00BD4DF2"/>
    <w:rsid w:val="00BD79E0"/>
    <w:rsid w:val="00BE2A42"/>
    <w:rsid w:val="00BF04BE"/>
    <w:rsid w:val="00BF14B7"/>
    <w:rsid w:val="00C20F3E"/>
    <w:rsid w:val="00C22B01"/>
    <w:rsid w:val="00C23DC0"/>
    <w:rsid w:val="00C2699F"/>
    <w:rsid w:val="00C323B7"/>
    <w:rsid w:val="00C3707D"/>
    <w:rsid w:val="00C41066"/>
    <w:rsid w:val="00C43367"/>
    <w:rsid w:val="00C60D6B"/>
    <w:rsid w:val="00C805A9"/>
    <w:rsid w:val="00CA143B"/>
    <w:rsid w:val="00CA45D2"/>
    <w:rsid w:val="00CA582C"/>
    <w:rsid w:val="00CA6010"/>
    <w:rsid w:val="00CB55FA"/>
    <w:rsid w:val="00CB7026"/>
    <w:rsid w:val="00CD34F8"/>
    <w:rsid w:val="00CD6CE3"/>
    <w:rsid w:val="00CE5CFD"/>
    <w:rsid w:val="00CE7582"/>
    <w:rsid w:val="00D0013E"/>
    <w:rsid w:val="00D00359"/>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5A5"/>
    <w:rsid w:val="00E40022"/>
    <w:rsid w:val="00E42300"/>
    <w:rsid w:val="00E62E07"/>
    <w:rsid w:val="00E669F8"/>
    <w:rsid w:val="00E70F7A"/>
    <w:rsid w:val="00E71900"/>
    <w:rsid w:val="00E734CF"/>
    <w:rsid w:val="00E83ABE"/>
    <w:rsid w:val="00E9136E"/>
    <w:rsid w:val="00E91EDE"/>
    <w:rsid w:val="00EA2144"/>
    <w:rsid w:val="00EA447C"/>
    <w:rsid w:val="00EA6F88"/>
    <w:rsid w:val="00EB385D"/>
    <w:rsid w:val="00EB7132"/>
    <w:rsid w:val="00EC0C6F"/>
    <w:rsid w:val="00EC6D8B"/>
    <w:rsid w:val="00EE0E47"/>
    <w:rsid w:val="00EE2BE2"/>
    <w:rsid w:val="00EF01DA"/>
    <w:rsid w:val="00EF1D9D"/>
    <w:rsid w:val="00F04ECA"/>
    <w:rsid w:val="00F06FAE"/>
    <w:rsid w:val="00F1008F"/>
    <w:rsid w:val="00F17CAD"/>
    <w:rsid w:val="00F2301C"/>
    <w:rsid w:val="00F26B50"/>
    <w:rsid w:val="00F27A8D"/>
    <w:rsid w:val="00F3571D"/>
    <w:rsid w:val="00F37839"/>
    <w:rsid w:val="00F45344"/>
    <w:rsid w:val="00F47134"/>
    <w:rsid w:val="00F6410B"/>
    <w:rsid w:val="00F71396"/>
    <w:rsid w:val="00F90789"/>
    <w:rsid w:val="00F978F4"/>
    <w:rsid w:val="00FA3CF7"/>
    <w:rsid w:val="00FA63D4"/>
    <w:rsid w:val="00FA7199"/>
    <w:rsid w:val="00FB2CA4"/>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2025-03-28T12:36:00Z</dcterms:created>
  <dcterms:modified xsi:type="dcterms:W3CDTF">2025-03-28T12:45:00Z</dcterms:modified>
</cp:coreProperties>
</file>