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0005E0E2" w:rsidR="004438BB" w:rsidRDefault="0011657A" w:rsidP="00DA3D43">
            <w:pPr>
              <w:ind w:right="560"/>
              <w:jc w:val="right"/>
              <w:rPr>
                <w:sz w:val="28"/>
                <w:szCs w:val="28"/>
              </w:rPr>
            </w:pPr>
            <w:r>
              <w:rPr>
                <w:rFonts w:asciiTheme="minorHAnsi" w:hAnsiTheme="minorHAnsi" w:cstheme="minorHAnsi"/>
                <w:sz w:val="28"/>
                <w:szCs w:val="28"/>
              </w:rPr>
              <w:t>1</w:t>
            </w:r>
            <w:r w:rsidR="003F2378">
              <w:rPr>
                <w:rFonts w:asciiTheme="minorHAnsi" w:hAnsiTheme="minorHAnsi" w:cstheme="minorHAnsi"/>
                <w:sz w:val="28"/>
                <w:szCs w:val="28"/>
                <w:lang w:val="en-US"/>
              </w:rPr>
              <w:t>4</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7380CE87" w14:textId="77777777" w:rsidR="003359D4" w:rsidRPr="003359D4" w:rsidRDefault="003359D4" w:rsidP="003359D4">
      <w:pPr>
        <w:jc w:val="center"/>
        <w:rPr>
          <w:b/>
          <w:bCs/>
          <w:sz w:val="28"/>
          <w:szCs w:val="28"/>
          <w:lang w:val="en-US"/>
        </w:rPr>
      </w:pPr>
      <w:r w:rsidRPr="003359D4">
        <w:rPr>
          <w:b/>
          <w:bCs/>
          <w:sz w:val="28"/>
          <w:szCs w:val="28"/>
          <w:lang w:val="en-US"/>
        </w:rPr>
        <w:t>Rosatom participated in XIV Nuclear Energy Conclave in India</w:t>
      </w:r>
    </w:p>
    <w:p w14:paraId="5C343176" w14:textId="77777777" w:rsidR="003359D4" w:rsidRPr="003359D4" w:rsidRDefault="003359D4" w:rsidP="003359D4">
      <w:pPr>
        <w:jc w:val="center"/>
        <w:rPr>
          <w:i/>
          <w:iCs/>
          <w:lang w:val="en-US"/>
        </w:rPr>
      </w:pPr>
      <w:r w:rsidRPr="003359D4">
        <w:rPr>
          <w:i/>
          <w:iCs/>
          <w:lang w:val="en-US"/>
        </w:rPr>
        <w:t>Rosatom presented its view on the benefits and challenges associated with the construction of SMR-based NPPs</w:t>
      </w:r>
    </w:p>
    <w:p w14:paraId="595A649E" w14:textId="77777777" w:rsidR="003359D4" w:rsidRPr="003359D4" w:rsidRDefault="003359D4" w:rsidP="003359D4">
      <w:pPr>
        <w:rPr>
          <w:lang w:val="en-US"/>
        </w:rPr>
      </w:pPr>
    </w:p>
    <w:p w14:paraId="7BD2D8B0" w14:textId="77777777" w:rsidR="003359D4" w:rsidRPr="003359D4" w:rsidRDefault="003359D4" w:rsidP="003359D4">
      <w:pPr>
        <w:rPr>
          <w:b/>
          <w:bCs/>
          <w:lang w:val="en-US"/>
        </w:rPr>
      </w:pPr>
      <w:r w:rsidRPr="003359D4">
        <w:rPr>
          <w:b/>
          <w:bCs/>
          <w:lang w:val="en-US"/>
        </w:rPr>
        <w:t>Rosatom participated in the Nuclear Energy Conclave, the longest-running nuclear energy conference in India. This year, it is the 14th Nuclear Energy Conclave. It took place in Mumbai on March 11. The event was hosted by the India Energy Forum, a prominent Indian energy association.</w:t>
      </w:r>
    </w:p>
    <w:p w14:paraId="62CFC93A" w14:textId="77777777" w:rsidR="003359D4" w:rsidRPr="003359D4" w:rsidRDefault="003359D4" w:rsidP="003359D4">
      <w:pPr>
        <w:rPr>
          <w:lang w:val="en-US"/>
        </w:rPr>
      </w:pPr>
    </w:p>
    <w:p w14:paraId="5867A87C" w14:textId="77777777" w:rsidR="003359D4" w:rsidRPr="003359D4" w:rsidRDefault="003359D4" w:rsidP="003359D4">
      <w:pPr>
        <w:rPr>
          <w:lang w:val="en-US"/>
        </w:rPr>
      </w:pPr>
      <w:r w:rsidRPr="003359D4">
        <w:rPr>
          <w:lang w:val="en-US"/>
        </w:rPr>
        <w:t>The conference brought together representatives of both state-owned and private companies of the Indian nuclear industry, as well as government authorities including officials from the Department of Atomic Energy and the Nuclear Power Corporation of India. Rosatom presented its solutions for small nuclear (SMR-based NPPs) with the RITM-200 reactor.</w:t>
      </w:r>
    </w:p>
    <w:p w14:paraId="1BB784E6" w14:textId="77777777" w:rsidR="003359D4" w:rsidRPr="003359D4" w:rsidRDefault="003359D4" w:rsidP="003359D4">
      <w:pPr>
        <w:rPr>
          <w:lang w:val="en-US"/>
        </w:rPr>
      </w:pPr>
    </w:p>
    <w:p w14:paraId="6A723BF3" w14:textId="77777777" w:rsidR="003359D4" w:rsidRPr="003359D4" w:rsidRDefault="003359D4" w:rsidP="003359D4">
      <w:pPr>
        <w:rPr>
          <w:lang w:val="en-US"/>
        </w:rPr>
      </w:pPr>
      <w:r w:rsidRPr="003359D4">
        <w:rPr>
          <w:lang w:val="en-US"/>
        </w:rPr>
        <w:t>SMR-based NPPs represent one of the most promising areas within the nuclear industry. All major players are actively developing their own solutions based on small modular reactor technology. These solutions are designed to ensure a reliable supply of clean energy and heat for remote and isolated areas, as well as support for the development of promising deposits.</w:t>
      </w:r>
    </w:p>
    <w:p w14:paraId="3B72D5A9" w14:textId="77777777" w:rsidR="003359D4" w:rsidRPr="003359D4" w:rsidRDefault="003359D4" w:rsidP="003359D4">
      <w:pPr>
        <w:rPr>
          <w:lang w:val="en-US"/>
        </w:rPr>
      </w:pPr>
    </w:p>
    <w:p w14:paraId="3F7B7BF4" w14:textId="2BB72A7F" w:rsidR="003359D4" w:rsidRPr="003359D4" w:rsidRDefault="003359D4" w:rsidP="003359D4">
      <w:pPr>
        <w:rPr>
          <w:lang w:val="en-US"/>
        </w:rPr>
      </w:pPr>
      <w:r w:rsidRPr="003359D4">
        <w:rPr>
          <w:lang w:val="en-US"/>
        </w:rPr>
        <w:t xml:space="preserve">“We believe that stable cost of electricity production and the adaptable range of installed capacity make SMR-based NPPs a cost-effective solution for the Indian industrial sector,” stated </w:t>
      </w:r>
      <w:r w:rsidRPr="003359D4">
        <w:rPr>
          <w:b/>
          <w:bCs/>
          <w:lang w:val="en-US"/>
        </w:rPr>
        <w:t>Vijay Joshi</w:t>
      </w:r>
      <w:r w:rsidRPr="003359D4">
        <w:rPr>
          <w:lang w:val="en-US"/>
        </w:rPr>
        <w:t>, Deputy Director of Rosatom's regional office in India.</w:t>
      </w:r>
    </w:p>
    <w:p w14:paraId="7F4F0505" w14:textId="77777777" w:rsidR="003359D4" w:rsidRPr="003359D4" w:rsidRDefault="003359D4" w:rsidP="003359D4">
      <w:pPr>
        <w:rPr>
          <w:lang w:val="en-US"/>
        </w:rPr>
      </w:pPr>
    </w:p>
    <w:p w14:paraId="1C69F353" w14:textId="77777777" w:rsidR="003359D4" w:rsidRPr="003359D4" w:rsidRDefault="003359D4" w:rsidP="003359D4">
      <w:pPr>
        <w:rPr>
          <w:b/>
          <w:bCs/>
        </w:rPr>
      </w:pPr>
      <w:r w:rsidRPr="003359D4">
        <w:rPr>
          <w:b/>
          <w:bCs/>
        </w:rPr>
        <w:t xml:space="preserve">For </w:t>
      </w:r>
      <w:proofErr w:type="spellStart"/>
      <w:r w:rsidRPr="003359D4">
        <w:rPr>
          <w:b/>
          <w:bCs/>
        </w:rPr>
        <w:t>reference</w:t>
      </w:r>
      <w:proofErr w:type="spellEnd"/>
      <w:r w:rsidRPr="003359D4">
        <w:rPr>
          <w:b/>
          <w:bCs/>
        </w:rPr>
        <w:t>:</w:t>
      </w:r>
    </w:p>
    <w:p w14:paraId="016D7160" w14:textId="77777777" w:rsidR="003359D4" w:rsidRPr="003359D4" w:rsidRDefault="003359D4" w:rsidP="003359D4">
      <w:pPr>
        <w:rPr>
          <w:lang w:val="en-GB"/>
        </w:rPr>
      </w:pPr>
    </w:p>
    <w:p w14:paraId="5EA32B84" w14:textId="77777777" w:rsidR="003359D4" w:rsidRPr="003359D4" w:rsidRDefault="003359D4" w:rsidP="003359D4">
      <w:pPr>
        <w:rPr>
          <w:lang w:val="en-US"/>
        </w:rPr>
      </w:pPr>
      <w:r w:rsidRPr="003359D4">
        <w:rPr>
          <w:lang w:val="en-US"/>
        </w:rPr>
        <w:t xml:space="preserve">Rosatom possesses reference technologies for the construction of both onshore and offshore small nuclear power plants. At present, the world’s only floating nuclear power plant (FNPP), the Akademik Lomonosov, is operated in the Chukotka Autonomous Okrug. Currently, a project to construct an SMR-based NPP with the latest RITM-200 reactor is underway in Yakutia. The project is being implemented using decades of experience operating small reactors on ships of the Russian nuclear icebreaker fleet. SMR-based NPPs are characterized by their compact design, modularity, and reduced construction time, as well as compliance with high safety standards. In 2024, Rosatom secured the first-ever export contract with Uzbekistan for the construction of an SMR-based NPP. The contract involves the construction of a 330MW SMR-based NPP with six 55MW reactors in the </w:t>
      </w:r>
      <w:proofErr w:type="spellStart"/>
      <w:r w:rsidRPr="003359D4">
        <w:rPr>
          <w:lang w:val="en-US"/>
        </w:rPr>
        <w:t>Jizzakh</w:t>
      </w:r>
      <w:proofErr w:type="spellEnd"/>
      <w:r w:rsidRPr="003359D4">
        <w:rPr>
          <w:lang w:val="en-US"/>
        </w:rPr>
        <w:t xml:space="preserve"> region. In March 2019, Myanmar and Russia signed a government-to-government contract for the construction of a small nuclear power plant. </w:t>
      </w:r>
    </w:p>
    <w:p w14:paraId="34C95746" w14:textId="27A877E4" w:rsidR="003359D4" w:rsidRPr="003359D4" w:rsidRDefault="003359D4" w:rsidP="003359D4">
      <w:pPr>
        <w:rPr>
          <w:lang w:val="en-US"/>
        </w:rPr>
      </w:pPr>
    </w:p>
    <w:p w14:paraId="2B25E216" w14:textId="77777777" w:rsidR="003359D4" w:rsidRPr="003359D4" w:rsidRDefault="003359D4" w:rsidP="003359D4">
      <w:pPr>
        <w:rPr>
          <w:lang w:val="en-US"/>
        </w:rPr>
      </w:pPr>
      <w:r w:rsidRPr="003359D4">
        <w:rPr>
          <w:lang w:val="en-US"/>
        </w:rPr>
        <w:t>Russia is gradually strengthening its relations with friendly states. Some significant energy projects are being implemented in cooperation with these countries. Rosatom and its divisions are actively involved in these efforts.</w:t>
      </w:r>
    </w:p>
    <w:p w14:paraId="026F39C1" w14:textId="77777777" w:rsidR="003F2378" w:rsidRPr="003359D4" w:rsidRDefault="003F2378" w:rsidP="003359D4"/>
    <w:sectPr w:rsidR="003F2378" w:rsidRPr="003359D4">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2012" w14:textId="77777777" w:rsidR="00053335" w:rsidRDefault="00053335">
      <w:r>
        <w:separator/>
      </w:r>
    </w:p>
  </w:endnote>
  <w:endnote w:type="continuationSeparator" w:id="0">
    <w:p w14:paraId="587D72D8" w14:textId="77777777" w:rsidR="00053335" w:rsidRDefault="0005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DDFD" w14:textId="77777777" w:rsidR="00053335" w:rsidRDefault="00053335">
      <w:r>
        <w:separator/>
      </w:r>
    </w:p>
  </w:footnote>
  <w:footnote w:type="continuationSeparator" w:id="0">
    <w:p w14:paraId="1706DA8A" w14:textId="77777777" w:rsidR="00053335" w:rsidRDefault="00053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A1FC7"/>
    <w:rsid w:val="000D4205"/>
    <w:rsid w:val="000D6601"/>
    <w:rsid w:val="000F10BF"/>
    <w:rsid w:val="0011657A"/>
    <w:rsid w:val="00154FA2"/>
    <w:rsid w:val="00200487"/>
    <w:rsid w:val="002049CE"/>
    <w:rsid w:val="00293C13"/>
    <w:rsid w:val="002D0CA7"/>
    <w:rsid w:val="00310563"/>
    <w:rsid w:val="003359D4"/>
    <w:rsid w:val="00341C1B"/>
    <w:rsid w:val="00363422"/>
    <w:rsid w:val="003E185A"/>
    <w:rsid w:val="003F2378"/>
    <w:rsid w:val="00405AB7"/>
    <w:rsid w:val="004438BB"/>
    <w:rsid w:val="00445AFC"/>
    <w:rsid w:val="004A5F46"/>
    <w:rsid w:val="004B33EB"/>
    <w:rsid w:val="00583B94"/>
    <w:rsid w:val="005B41BD"/>
    <w:rsid w:val="005C189F"/>
    <w:rsid w:val="0068107E"/>
    <w:rsid w:val="006C14BF"/>
    <w:rsid w:val="006E7FBA"/>
    <w:rsid w:val="0071031B"/>
    <w:rsid w:val="00751FBE"/>
    <w:rsid w:val="00753A27"/>
    <w:rsid w:val="00764EEF"/>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B6107E"/>
    <w:rsid w:val="00B80BF9"/>
    <w:rsid w:val="00B95000"/>
    <w:rsid w:val="00C22668"/>
    <w:rsid w:val="00C30A48"/>
    <w:rsid w:val="00C543AD"/>
    <w:rsid w:val="00C57338"/>
    <w:rsid w:val="00C62C3A"/>
    <w:rsid w:val="00CA64AB"/>
    <w:rsid w:val="00CF7F43"/>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2025-03-17T12:38:00Z</dcterms:created>
  <dcterms:modified xsi:type="dcterms:W3CDTF">2025-03-17T12:38:00Z</dcterms:modified>
</cp:coreProperties>
</file>