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Удомле рассмотрели развитие туристического потенциала атомграда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Представители «Росатома» и местные власти обсудили развитие туристической инфраструктуры Удомли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В Удомле Тверской области, где расположена Калининская АЭС (филиал АО «Концерн Росэнергоатом», Электроэнергетический дивизион госкорпорации «Росатом»), состоялась серия мероприятий в рамках программы «Гостеприимные города Росатома». </w:t>
      </w:r>
      <w:r w:rsidDel="00000000" w:rsidR="00000000" w:rsidRPr="00000000">
        <w:rPr>
          <w:rtl w:val="0"/>
        </w:rPr>
        <w:t xml:space="preserve">Руководители и представители администрации, а также эксперты «Росатома» обсудили развитие туристической инфраструктуры и создание комфортной среды для жителей и гостей города. В мероприятии приняли участие представители госкорпорации «Росатом», Калининской АЭС и администрации Удомельского муниципального округа.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Программа направлена на устойчивое развитие туризма и гостеприимной среды в городах, где присутствуют предприятия «Росатома». Она поддерживается национальными проектами, такими как «Туризм и гостеприимство» и «Экологическое благополучие». Участники мероприятия изучили перспективные участки и объекты для развития туризма, в том числе усадьбы и музеи. Это важный шаг для привлечения инвестиций и повышения качества жизни местных жителей. Цель программы – к 2030 году создать комфортную среду для жителей и гостей атомградов.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«Инвесторы готовы вкладывать средства в территорию только при уверенности в ее стабильном развитии. Калининская АЭС – один из крупнейших налогоплательщиков Тверской области и значимый работодатель. Мы активно развиваемся: продлен срок эксплуатации энергоблока № 2, ведется работа по получению лицензии на продление срока эксплуатации первого энергоблока до 2044 года. Такие шаги укрепляют экономику региона и создают новые рабочие места», – сказал директор Калининской АЭС </w:t>
      </w:r>
      <w:r w:rsidDel="00000000" w:rsidR="00000000" w:rsidRPr="00000000">
        <w:rPr>
          <w:b w:val="1"/>
          <w:rtl w:val="0"/>
        </w:rPr>
        <w:t xml:space="preserve">Виктор Игнатов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«Задача программы “Гостеприимные атомные города” – изменить отношение широкой аудитории к нашим атомградам. Мы хотим рассказать об уникальных природных, культурных особенностях этих территорий, о способах проведения досуга для местных жителей и гостей городов, о необычных предпринимательских проектах, а также привлечь интерес специалистов различного профиля, выбирающих место для жизни, личного и профессионального развития», – подчеркнула директор проектного офиса по внутренним коммуникациям и корпоративной социальной ответственности госкорпорации «Росатом» </w:t>
      </w:r>
      <w:r w:rsidDel="00000000" w:rsidR="00000000" w:rsidRPr="00000000">
        <w:rPr>
          <w:b w:val="1"/>
          <w:rtl w:val="0"/>
        </w:rPr>
        <w:t xml:space="preserve">Анна Жигульская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«Развитие туризма – это приоритетное направление для нашего Удомельского округа, которое позволяет раскрыть весь его потенциал. Мы находимся на пороге реализации очень интересного и важного проекта – создания Атомотелей. Все проекты, реализуемые в Удомле, стали возможны благодаря слаженной работе муниципалитета, губернатора, госкорпорации “Росатом” и концерна “Росэнергоатом”. Я убежден, что успешная реализация туристического проекта приведет не только к тому, что люди станут чаще приезжать в наш город, но и к тому, что у них появится желание остаться здесь жить», – подчеркнул глава Удомельского муниципального округа </w:t>
      </w:r>
      <w:r w:rsidDel="00000000" w:rsidR="00000000" w:rsidRPr="00000000">
        <w:rPr>
          <w:b w:val="1"/>
          <w:rtl w:val="0"/>
        </w:rPr>
        <w:t xml:space="preserve">Рем Рихтер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Электроэнергетический дивизион «Росатома»</w:t>
      </w:r>
      <w:r w:rsidDel="00000000" w:rsidR="00000000" w:rsidRPr="00000000">
        <w:rPr>
          <w:rtl w:val="0"/>
        </w:rPr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www.rosenergoatom.ru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рамках национального проекта «Туризм и гостеприимство» Россия продолжает развитие внутреннего туризма. Правительством РФ утверждены концепции развития экологического, автомобильного, яхтенного туризма, а также промышленного, за счет непосредственного участия градообразующих и флагманских предприятий в регионах. Согласно «Стратегии развития туризма в России до 2035 года», промышленный туризм – это посещения и мероприятия на объекте, которые позволяют посетителям понять процессы и секреты производства, относящиеся к прошлому, настоящему или будущему.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osenergo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Xl8senKVrV0ZhNig3942/6uJUA==">CgMxLjA4AHIhMXRQQ012Zm1LM2hnTkhvN1QtLVpSVURxdVpfVDVlb2NY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2025-02-14T14:02:00Z</dcterms:created>
  <dc:creator>b v</dc:creator>
</cp:coreProperties>
</file>