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Завершился зимний образовательный онлайн-интенсив «Студенческий цех» от Корпоративной академии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Корпоративная академия «Росатома» совместно с партнерскими организациями и отраслевыми экспертами провела традиционный онлайн-интенсив «Студенческий цех»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зимнем сезоне образовательного онлайн-интенсива «Студенческий цех», организованного Корпоративной академией «Росатома», было подано 2054 заявки от студентов из 172 учебных заведений, включая опорные и партнерские вузы и колледжи.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отборочном туре, организованном преподавателями-экспертами, участвовали 667 студентов. Программа включала 17 учебных курсов по различным направлениям, таким как сетевое и системное администрирование, корпоративная защита от внутренних угроз информационной безопасности, а также изготовление прототипов. Участники познакомились с потенциальными работодателями и узнали о возможностях карьерного роста в атомной отрасли.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Завершение курса было отмечено выдачей «паспорта компетенций» участникам, успешно сдавшим экзамены и проектные работы. Это свидетельство является ценным дополнением к резюме и портфолио, подтверждая владение навыками для работодателя. По итогам программы 95 % участников выразили желание пройти практику на предприятиях «Росатома». Около 20 предприятий, включая машиностроительный и горнорудный дивизионы, а также дивизионы по экологическим решениям и инжинирингу, заявили о готовности рассматривать участников для практики и стажировок.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«Студенты активно участвовали в занятиях, нашли общий язык, смогли выстроить работу в составах с разным уровнем подготовки членов команды и в итоге сделали прототипы проектов на очень высоком уровне, которого я не ожидал», – поделился впечатлениями эксперт компетенции «Разработка игр в формате дополнительной и виртуальной реальности (AR/VR)», инженер АО «Научно-исследовательский и конструкторский институт монтажной технологии – Атомстрой» («НИКИМТ-Атомстрой») </w:t>
      </w:r>
      <w:r w:rsidDel="00000000" w:rsidR="00000000" w:rsidRPr="00000000">
        <w:rPr>
          <w:b w:val="1"/>
          <w:rtl w:val="0"/>
        </w:rPr>
        <w:t xml:space="preserve">Даниил Казаков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Образовательный проект «Студенческий цех» был организован с целью помочь студентам сформировать практические навыки для последующей работы по выбранной специальности на предприятиях атомной отрасли. Мероприятие ежегодно проходит в онлайн-формате зимней и летней сессий. Проект стартовал летом 2021 года с пяти профильных компетенций. За весь период проведения проекта было подано более 7500 заявок на участие от студентов колледжей и вузов со всей России, а также из стран ближнего и дальнего зарубежья.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«Студенческий цех»</w:t>
      </w:r>
      <w:r w:rsidDel="00000000" w:rsidR="00000000" w:rsidRPr="00000000">
        <w:rPr>
          <w:rtl w:val="0"/>
        </w:rPr>
        <w:t xml:space="preserve"> – это образовательный онлайн-интенсив, организуемый Корпоративной академией «Росатома» совместно с партнерскими организациями. Программа включает учебные курсы и мастер-классы, разработанные для студентов вузов и колледжей, которые помогут им в дальнейшем трудоустройстве в атомной отрасли. Каждый год программа обновляется с учетом актуальных компетенций, востребованных в отрасли. В этом году в программу будут входить от 16 до 25 компетенций одновременно.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Госкорпорация «Росатом» активно поддерживает инициативы, направленные на раскрытие потенциала учащихся. Создаются базовые кафедры в российских вузах, внедряются стипендиальные программы, проводятся практики и стажировки для студентов с последующим их трудоустройством. «Росатом» формирует образовательные проекты и учебные программы, которые помогают студентам обрести необходимые для успешной карьеры навыки.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После завершения «Студенческого цеха» участникам, успешно сдавшим экзаменационные и проектные работы, выдается «паспорт компетенций». Этот документ является ценным дополнением к резюме и портфолио, подтверждая владение определенными навыками. По итогам программы 95 % участников выразили желание пройти практику на предприятиях «Росатома». Около 20 предприятий различных дивизионов, таких как машиностроительный и горнорудный, заявили о готовности рассматривать участников программы для практики и стажировок.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Правительство Российской Федерации и региональные власти, в партнерстве с крупными российскими компаниями, уделяют особое внимание созданию благоприятной среды для развития молодежи. Госкорпорация «Росатом» реализует инициативы, направленные на раскрытие потенциала учащихся, формируя необходимые для успешной карьеры навыки. Создаются базовые кафедры в вузах, внедряются стипендиальные программы, проводятся практики и стажировки для студентов. Все это содействует формированию компетентных специалистов, готовых внести вклад в развитие отечественной экономики и науки.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oaoMcmtiZfpV+toVzFzaIrk9gA==">CgMxLjA4AHIhMWJ0WVNoUDBFZl9HZDg5RFhYMnEzQTJMaE44UEFkWXZn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2025-02-13T07:28:00Z</dcterms:created>
  <dc:creator>b v</dc:creator>
</cp:coreProperties>
</file>