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7FBEE991" w:rsidR="00A514EF" w:rsidRDefault="004F6906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8C006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8C006D">
              <w:rPr>
                <w:sz w:val="28"/>
                <w:szCs w:val="28"/>
              </w:rPr>
              <w:t>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1927BD1C" w14:textId="77777777" w:rsidR="004F6906" w:rsidRPr="004F6906" w:rsidRDefault="004F6906" w:rsidP="004F6906">
      <w:pPr>
        <w:jc w:val="center"/>
        <w:rPr>
          <w:b/>
          <w:bCs/>
          <w:sz w:val="28"/>
          <w:szCs w:val="28"/>
        </w:rPr>
      </w:pPr>
      <w:r w:rsidRPr="004F6906">
        <w:rPr>
          <w:b/>
          <w:bCs/>
          <w:sz w:val="28"/>
          <w:szCs w:val="28"/>
        </w:rPr>
        <w:t>Специалисты по быстрым натриевым реакторам повысили квалификацию в Обнинске</w:t>
      </w:r>
    </w:p>
    <w:p w14:paraId="248EA1C2" w14:textId="77777777" w:rsidR="004F6906" w:rsidRPr="004F6906" w:rsidRDefault="004F6906" w:rsidP="004F6906">
      <w:pPr>
        <w:rPr>
          <w:i/>
          <w:iCs/>
        </w:rPr>
      </w:pPr>
      <w:r w:rsidRPr="004F6906">
        <w:rPr>
          <w:i/>
          <w:iCs/>
        </w:rPr>
        <w:t>Стажировка способствовала повышению уровня осведомленности о быстрых натриевых реакторах</w:t>
      </w:r>
    </w:p>
    <w:p w14:paraId="0EE04700" w14:textId="77777777" w:rsidR="004F6906" w:rsidRPr="004F6906" w:rsidRDefault="004F6906" w:rsidP="004F6906"/>
    <w:p w14:paraId="4D109554" w14:textId="2EF61E53" w:rsidR="004F6906" w:rsidRPr="004F6906" w:rsidRDefault="004F6906" w:rsidP="004F6906">
      <w:pPr>
        <w:rPr>
          <w:b/>
          <w:bCs/>
        </w:rPr>
      </w:pPr>
      <w:r w:rsidRPr="004F6906">
        <w:rPr>
          <w:b/>
          <w:bCs/>
        </w:rPr>
        <w:t>Молодые преподаватели Обнинского института атомной энергетики Национального исследовательского ядерного университета «МИФИ» (опорный вуз госкорпорации «Росатом») и молодые специалисты лаборатории нейтронной физики Объединённого института ядерных исследований (ОИЯИ, г. Дубна Московской обл.) стали слушателями лекций и участниками технических туров в рамках четырехдневной стажировки, которая прошла на базе Физико-энергетического института (АО «ГНЦ РФ – ФЭИ», входит в Научный дивизион госкорпорации «Росатом»), в научно-учебном центре «Большой физический стенд» (БФС). Они осмотрели стендовую баз</w:t>
      </w:r>
      <w:r w:rsidRPr="004F6906">
        <w:rPr>
          <w:b/>
          <w:bCs/>
        </w:rPr>
        <w:t>у</w:t>
      </w:r>
      <w:r w:rsidRPr="004F6906">
        <w:rPr>
          <w:b/>
          <w:bCs/>
        </w:rPr>
        <w:t xml:space="preserve"> института, используемую для развития натриевой технологии. </w:t>
      </w:r>
    </w:p>
    <w:p w14:paraId="103D988D" w14:textId="77777777" w:rsidR="004F6906" w:rsidRPr="004F6906" w:rsidRDefault="004F6906" w:rsidP="004F6906"/>
    <w:p w14:paraId="26121551" w14:textId="2420C7FA" w:rsidR="004F6906" w:rsidRPr="004F6906" w:rsidRDefault="004F6906" w:rsidP="004F6906">
      <w:r w:rsidRPr="004F6906">
        <w:t xml:space="preserve">«Сегодняшняя стажировка – это результат последовательного развития программ в учебном центре. Прежде здесь уже проводились учебные практики, это были практики иностранных студентов, организованные с уклоном на организацию и проведение нейтронно-физических экспериментов на комплексе БФС. Сейчас же упор сделан на натриевую тематику в целом и в этом задействовано значительно большее количество специалистов из подразделений ФЭИ. Это более сложная организация образовательного процесса», – отметил начальник стендов БФС АО «ГНЦ РФ – ФЭИ» </w:t>
      </w:r>
      <w:r w:rsidRPr="004F6906">
        <w:rPr>
          <w:b/>
          <w:bCs/>
        </w:rPr>
        <w:t>Александр Жуков</w:t>
      </w:r>
      <w:r w:rsidRPr="004F6906">
        <w:t>.</w:t>
      </w:r>
    </w:p>
    <w:p w14:paraId="1F8C728A" w14:textId="46945370" w:rsidR="00A514EF" w:rsidRPr="004F6906" w:rsidRDefault="00A514EF" w:rsidP="004F6906"/>
    <w:sectPr w:rsidR="00A514EF" w:rsidRPr="004F6906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8D098" w14:textId="77777777" w:rsidR="004602F3" w:rsidRDefault="004602F3">
      <w:r>
        <w:separator/>
      </w:r>
    </w:p>
  </w:endnote>
  <w:endnote w:type="continuationSeparator" w:id="0">
    <w:p w14:paraId="1BD68A27" w14:textId="77777777" w:rsidR="004602F3" w:rsidRDefault="0046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7FBD5" w14:textId="77777777" w:rsidR="004602F3" w:rsidRDefault="004602F3">
      <w:r>
        <w:separator/>
      </w:r>
    </w:p>
  </w:footnote>
  <w:footnote w:type="continuationSeparator" w:id="0">
    <w:p w14:paraId="3D6DE49B" w14:textId="77777777" w:rsidR="004602F3" w:rsidRDefault="00460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82706"/>
    <w:rsid w:val="00087B3F"/>
    <w:rsid w:val="00094F61"/>
    <w:rsid w:val="000A7EAD"/>
    <w:rsid w:val="000B0D4C"/>
    <w:rsid w:val="001156A1"/>
    <w:rsid w:val="00182BE7"/>
    <w:rsid w:val="00255321"/>
    <w:rsid w:val="00275AAF"/>
    <w:rsid w:val="002C0ACA"/>
    <w:rsid w:val="00331BBA"/>
    <w:rsid w:val="004008EA"/>
    <w:rsid w:val="00420CE7"/>
    <w:rsid w:val="004602F3"/>
    <w:rsid w:val="004D1D3E"/>
    <w:rsid w:val="004F6906"/>
    <w:rsid w:val="00554B57"/>
    <w:rsid w:val="0057085D"/>
    <w:rsid w:val="00587C2F"/>
    <w:rsid w:val="005A15CE"/>
    <w:rsid w:val="005D61A7"/>
    <w:rsid w:val="00623B8C"/>
    <w:rsid w:val="006664EE"/>
    <w:rsid w:val="006967D2"/>
    <w:rsid w:val="006E601C"/>
    <w:rsid w:val="006F14B7"/>
    <w:rsid w:val="006F6DF3"/>
    <w:rsid w:val="00702575"/>
    <w:rsid w:val="00755977"/>
    <w:rsid w:val="0079067E"/>
    <w:rsid w:val="007953C7"/>
    <w:rsid w:val="0080357B"/>
    <w:rsid w:val="008737F3"/>
    <w:rsid w:val="008C006D"/>
    <w:rsid w:val="009023A2"/>
    <w:rsid w:val="00935F9A"/>
    <w:rsid w:val="009414EE"/>
    <w:rsid w:val="009941C2"/>
    <w:rsid w:val="00A12678"/>
    <w:rsid w:val="00A514EF"/>
    <w:rsid w:val="00B42CBB"/>
    <w:rsid w:val="00B6693C"/>
    <w:rsid w:val="00BD4DF2"/>
    <w:rsid w:val="00C22B01"/>
    <w:rsid w:val="00C23DC0"/>
    <w:rsid w:val="00C2699F"/>
    <w:rsid w:val="00CE7582"/>
    <w:rsid w:val="00D0013E"/>
    <w:rsid w:val="00D06C74"/>
    <w:rsid w:val="00D14466"/>
    <w:rsid w:val="00D41360"/>
    <w:rsid w:val="00D74FDA"/>
    <w:rsid w:val="00D75981"/>
    <w:rsid w:val="00DA109D"/>
    <w:rsid w:val="00DC29CC"/>
    <w:rsid w:val="00E131F9"/>
    <w:rsid w:val="00E70F7A"/>
    <w:rsid w:val="00EB385D"/>
    <w:rsid w:val="00EF01DA"/>
    <w:rsid w:val="00EF1D9D"/>
    <w:rsid w:val="00F26B50"/>
    <w:rsid w:val="00F27A8D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2025-02-03T09:22:00Z</dcterms:created>
  <dcterms:modified xsi:type="dcterms:W3CDTF">2025-02-03T09:22:00Z</dcterms:modified>
</cp:coreProperties>
</file>