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ТПУ завершился международный курс по исследовательским реакторам и циклотронам, разработанный при поддержке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Обучение прошли представители 12 зарубежных стран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Национальном исследовательском Томском политехническом университете (ТПУ, один из опорных вузов госкорпорации «Росатом») завершился международный учебный курс в формате Train-The-Trainers «Исследовательские реакторы и циклотроны. Применение. Инфраструктура, образовательные программы», разработанный при поддержке Технической академии «Росатома».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Обучение прошли слушатели из Индонезии, Эфиопии, Узбекистана, Египта, Нигерии и других стран. В их числе – преподаватели, ученые и сотрудники университетов и институтов, представители национальных атомных агентств.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Иностранные специалисты изучили конструктивные особенности, принципы работы и основные области применения исследовательских реакторов и циклотронов. Структура курса была построена таким образом, чтобы помочь участникам приобрести и расширить знания в области неэнергетического применения ядерных и радиационных технологий, включая вопросы разработки образовательных программ.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«Акцент в обучении был сделан на практический опыт применения исследовательских ядерных установок в атомной промышленности. Так, практические занятия для слушателей проходили на исследовательском ядерном реакторе и циклотроне ТПУ. Кроме того, участники посетили радиологический каньон Томского областного онкологического диспансера и научные лаборатории ТПУ. Отдельные модули англоязычного курса были посвящены возможностям внедрения исследовательских ядерных реакторов и применению ускорителей в науке, образовании и промышленности», – отметила руководитель Научно-образовательного центра международного ядерного образования и карьерного сопровождения иностранных студентов ТПУ </w:t>
      </w:r>
      <w:r w:rsidDel="00000000" w:rsidR="00000000" w:rsidRPr="00000000">
        <w:rPr>
          <w:b w:val="1"/>
          <w:rtl w:val="0"/>
        </w:rPr>
        <w:t xml:space="preserve">Вера Верхотурова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«Занятия на исследовательском ядерном реакторе позволили мне глубже понять спектр применения ядерных технологий, от вопросов радиационной безопасности и выработки электроэнергии до передовых возможностей применения ядерных установок в медицине. Как доцент, специализирующийся на преподавании ядерной физики, я был рад получить возможность привнести прикладные знания в учебный процесс и программу, по которой мы планируем обучать будущих ученых и инженеров-ядерщиков. Для меня большая честь вернуться с этим опытом в Египет, где “Росатом” строит АЭС и готовит следующее поколение профессионалов атомной отрасли», – поделился впечатлениями доцент Александрийского университета (Египет), доктор </w:t>
      </w:r>
      <w:r w:rsidDel="00000000" w:rsidR="00000000" w:rsidRPr="00000000">
        <w:rPr>
          <w:b w:val="1"/>
          <w:rtl w:val="0"/>
        </w:rPr>
        <w:t xml:space="preserve">Рами Мустафа Мохаммед Мусса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АНО ДПО «Техническая академия “Росатома”»</w:t>
      </w:r>
      <w:r w:rsidDel="00000000" w:rsidR="00000000" w:rsidRPr="00000000">
        <w:rPr>
          <w:rtl w:val="0"/>
        </w:rPr>
        <w:t xml:space="preserve"> – современная площадка для повышения квалификации и обмена опытом специалистов атомной отрасли, как из России, так и из-за рубежа.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Техническая академия «Росатома» является центром сотрудничества МАГАТЭ в сфере управления знаниями и развития человеческих ресурсов в следующих областях: ядерная энергетика, физическая ядерная безопасность, ядерная наука и неэнергетические применения, малые модульные реакторы, ядерная медицина и радиофармацевтика. Многие курсы проводятся в рамках проекта госкорпорации «Росатом» «Международное сотрудничество в сфере ядерного образования».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 инициативе «Росатома» создана </w:t>
      </w:r>
      <w:r w:rsidDel="00000000" w:rsidR="00000000" w:rsidRPr="00000000">
        <w:rPr>
          <w:b w:val="1"/>
          <w:rtl w:val="0"/>
        </w:rPr>
        <w:t xml:space="preserve">Ассоциация вузов «Консорциум опорных вузов госкорпорации “Росатом“»</w:t>
      </w:r>
      <w:r w:rsidDel="00000000" w:rsidR="00000000" w:rsidRPr="00000000">
        <w:rPr>
          <w:rtl w:val="0"/>
        </w:rPr>
        <w:t xml:space="preserve">. Это сообщество высших учебных заведений, организованное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 том числе Московский государственный технический университет им. Н.Э.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Московский государственный строительный университет; Томский Политехнический университет; Национальный исследовательский Нижегородский государственный университет им. Н.И. Лобачевского; Национальный исследовательский ядерный университет «МИФИ» (лидер Консорциума) и другие.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взаимовыгодное сотрудничество. Продолжается реализация крупных зарубежных энергетических проектов. Госкорпорация «Росатом» и ее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tG/fu3FFcBm4h3mcYHUfHzeYSw==">CgMxLjA4AHIhMWxjaWxNb1RhTzAwRDlacWhrdFVERjI1TEttdjlTUmVp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2025-02-20T07:56:00Z</dcterms:created>
  <dc:creator>b v</dc:creator>
</cp:coreProperties>
</file>