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6"/>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tc>
          <w:tcPr>
            <w:tcW w:w="1518" w:type="dxa"/>
          </w:tcPr>
          <w:p w14:paraId="333E5E93" w14:textId="77777777" w:rsidR="00A514EF" w:rsidRDefault="00000000">
            <w:pPr>
              <w:ind w:right="560"/>
              <w:rPr>
                <w:sz w:val="28"/>
                <w:szCs w:val="28"/>
              </w:rPr>
            </w:pPr>
            <w:r>
              <w:rPr>
                <w:noProof/>
              </w:rPr>
              <w:drawing>
                <wp:anchor distT="0" distB="0" distL="114300" distR="114300" simplePos="0" relativeHeight="251658240" behindDoc="0" locked="0" layoutInCell="1" hidden="0" allowOverlap="1" wp14:anchorId="6A12EDD9" wp14:editId="733B963D">
                  <wp:simplePos x="0" y="0"/>
                  <wp:positionH relativeFrom="column">
                    <wp:posOffset>20960</wp:posOffset>
                  </wp:positionH>
                  <wp:positionV relativeFrom="paragraph">
                    <wp:posOffset>43180</wp:posOffset>
                  </wp:positionV>
                  <wp:extent cx="621665" cy="620395"/>
                  <wp:effectExtent l="0" t="0" r="0" b="0"/>
                  <wp:wrapSquare wrapText="bothSides" distT="0" distB="0" distL="114300" distR="114300"/>
                  <wp:docPr id="15066305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7ABEF81A" w14:textId="77777777" w:rsidR="00A514EF" w:rsidRDefault="00000000">
            <w:pPr>
              <w:ind w:right="560"/>
              <w:rPr>
                <w:sz w:val="28"/>
                <w:szCs w:val="28"/>
              </w:rPr>
            </w:pPr>
            <w:r>
              <w:rPr>
                <w:sz w:val="28"/>
                <w:szCs w:val="28"/>
              </w:rPr>
              <w:t>Медиацентр атомной</w:t>
            </w:r>
          </w:p>
          <w:p w14:paraId="0B410153" w14:textId="77777777" w:rsidR="00A514EF" w:rsidRDefault="00000000">
            <w:pPr>
              <w:ind w:right="560"/>
              <w:rPr>
                <w:sz w:val="28"/>
                <w:szCs w:val="28"/>
              </w:rPr>
            </w:pPr>
            <w:r>
              <w:rPr>
                <w:sz w:val="28"/>
                <w:szCs w:val="28"/>
              </w:rPr>
              <w:t>промышленности</w:t>
            </w:r>
            <w:r>
              <w:rPr>
                <w:sz w:val="28"/>
                <w:szCs w:val="28"/>
              </w:rPr>
              <w:br/>
            </w:r>
            <w:hyperlink r:id="rId8">
              <w:proofErr w:type="spellStart"/>
              <w:proofErr w:type="gramStart"/>
              <w:r w:rsidR="00A514EF">
                <w:rPr>
                  <w:color w:val="0563C1"/>
                  <w:sz w:val="28"/>
                  <w:szCs w:val="28"/>
                  <w:u w:val="single"/>
                </w:rPr>
                <w:t>atommedia.online</w:t>
              </w:r>
              <w:proofErr w:type="spellEnd"/>
              <w:proofErr w:type="gramEnd"/>
            </w:hyperlink>
          </w:p>
        </w:tc>
        <w:tc>
          <w:tcPr>
            <w:tcW w:w="5136" w:type="dxa"/>
          </w:tcPr>
          <w:p w14:paraId="57DC74A3" w14:textId="77777777" w:rsidR="00A514EF" w:rsidRDefault="00000000">
            <w:pPr>
              <w:ind w:right="560"/>
              <w:jc w:val="right"/>
              <w:rPr>
                <w:b/>
                <w:sz w:val="28"/>
                <w:szCs w:val="28"/>
              </w:rPr>
            </w:pPr>
            <w:r>
              <w:rPr>
                <w:b/>
                <w:sz w:val="28"/>
                <w:szCs w:val="28"/>
              </w:rPr>
              <w:t>Пресс-релиз</w:t>
            </w:r>
          </w:p>
          <w:p w14:paraId="3F7386DA" w14:textId="3AE621F4" w:rsidR="00A514EF" w:rsidRDefault="00EA6F88">
            <w:pPr>
              <w:ind w:right="560"/>
              <w:jc w:val="right"/>
              <w:rPr>
                <w:sz w:val="28"/>
                <w:szCs w:val="28"/>
              </w:rPr>
            </w:pPr>
            <w:r>
              <w:rPr>
                <w:sz w:val="28"/>
                <w:szCs w:val="28"/>
                <w:lang w:val="en-US"/>
              </w:rPr>
              <w:t>5</w:t>
            </w:r>
            <w:r w:rsidR="008C006D">
              <w:rPr>
                <w:sz w:val="28"/>
                <w:szCs w:val="28"/>
              </w:rPr>
              <w:t>.0</w:t>
            </w:r>
            <w:r w:rsidR="00254E8B">
              <w:rPr>
                <w:sz w:val="28"/>
                <w:szCs w:val="28"/>
              </w:rPr>
              <w:t>2</w:t>
            </w:r>
            <w:r w:rsidR="008C006D">
              <w:rPr>
                <w:sz w:val="28"/>
                <w:szCs w:val="28"/>
              </w:rPr>
              <w:t>.25</w:t>
            </w:r>
          </w:p>
        </w:tc>
      </w:tr>
    </w:tbl>
    <w:p w14:paraId="52FA664D" w14:textId="77777777" w:rsidR="00A514EF" w:rsidRDefault="00A514EF">
      <w:pPr>
        <w:jc w:val="center"/>
        <w:rPr>
          <w:b/>
          <w:sz w:val="28"/>
          <w:szCs w:val="28"/>
        </w:rPr>
      </w:pPr>
    </w:p>
    <w:p w14:paraId="79200BE8" w14:textId="77777777" w:rsidR="00EA6F88" w:rsidRPr="00EA6F88" w:rsidRDefault="00EA6F88" w:rsidP="00EA6F88">
      <w:pPr>
        <w:jc w:val="center"/>
        <w:rPr>
          <w:b/>
          <w:bCs/>
          <w:sz w:val="28"/>
          <w:szCs w:val="28"/>
        </w:rPr>
      </w:pPr>
      <w:r w:rsidRPr="00EA6F88">
        <w:rPr>
          <w:b/>
          <w:bCs/>
          <w:sz w:val="28"/>
          <w:szCs w:val="28"/>
        </w:rPr>
        <w:t>«Росатом» принял участие в крупнейшей международной книжной ярмарке в Каире</w:t>
      </w:r>
    </w:p>
    <w:p w14:paraId="5D75AAD5" w14:textId="77777777" w:rsidR="00EA6F88" w:rsidRPr="00EA6F88" w:rsidRDefault="00EA6F88" w:rsidP="00EA6F88">
      <w:pPr>
        <w:jc w:val="center"/>
        <w:rPr>
          <w:i/>
          <w:iCs/>
        </w:rPr>
      </w:pPr>
      <w:r w:rsidRPr="00EA6F88">
        <w:rPr>
          <w:i/>
          <w:iCs/>
        </w:rPr>
        <w:t>Серия мероприятий была посвящена повышению осведомленности общественности о безопасности российских ядерных технологий</w:t>
      </w:r>
    </w:p>
    <w:p w14:paraId="0627886C" w14:textId="77777777" w:rsidR="00EA6F88" w:rsidRPr="00EA6F88" w:rsidRDefault="00EA6F88" w:rsidP="00EA6F88"/>
    <w:p w14:paraId="35A93EF3" w14:textId="77777777" w:rsidR="00EA6F88" w:rsidRPr="00EA6F88" w:rsidRDefault="00EA6F88" w:rsidP="00EA6F88">
      <w:pPr>
        <w:rPr>
          <w:b/>
          <w:bCs/>
        </w:rPr>
      </w:pPr>
      <w:r w:rsidRPr="00EA6F88">
        <w:rPr>
          <w:b/>
          <w:bCs/>
        </w:rPr>
        <w:t xml:space="preserve">Госкорпорация «Росатом» приняла участие в 56-й Каирской международной книжной ярмарке, которая завершилась 3 февраля в Каире (Египет). Экспозиция госкорпорации была частью российского павильона, организованного совместно с Российским культурным центром в Каире. </w:t>
      </w:r>
    </w:p>
    <w:p w14:paraId="38E0AE18" w14:textId="77777777" w:rsidR="00EA6F88" w:rsidRPr="00EA6F88" w:rsidRDefault="00EA6F88" w:rsidP="00EA6F88"/>
    <w:p w14:paraId="1E83A2F1" w14:textId="77777777" w:rsidR="00EA6F88" w:rsidRPr="00EA6F88" w:rsidRDefault="00EA6F88" w:rsidP="00EA6F88">
      <w:r w:rsidRPr="00EA6F88">
        <w:t>Посетители всех возрастов смогли поучаствовать в интерактивных играх, получить книги в подарок и принять участие в образовательных мероприятиях, призванных раскрыть преобразующую силу ядерной энергии в мирных целях и узнать больше о российской ядерной отрасли, которая отмечает в этом году свое 80-летие.</w:t>
      </w:r>
    </w:p>
    <w:p w14:paraId="3B0EB152" w14:textId="77777777" w:rsidR="00EA6F88" w:rsidRPr="00EA6F88" w:rsidRDefault="00EA6F88" w:rsidP="00EA6F88"/>
    <w:p w14:paraId="3DB5725A" w14:textId="77777777" w:rsidR="00EA6F88" w:rsidRPr="00EA6F88" w:rsidRDefault="00EA6F88" w:rsidP="00EA6F88">
      <w:r w:rsidRPr="00EA6F88">
        <w:t xml:space="preserve">3 февраля «Росатом» организовал открытую сессию на тему «Ядерная энергия: от мирного использования к общественной приемлемости». В мероприятии приняли участие специалисты в области ядерной энергетики, студенты инженерных специальностей, посетители ярмарки и представители египетских СМИ. В числе спикеров были: </w:t>
      </w:r>
      <w:r w:rsidRPr="00EA6F88">
        <w:rPr>
          <w:b/>
          <w:bCs/>
        </w:rPr>
        <w:t>Мурад Асланов</w:t>
      </w:r>
      <w:r w:rsidRPr="00EA6F88">
        <w:t xml:space="preserve">, директор странового офиса госкорпорации «Росатом» в Египте; доктор </w:t>
      </w:r>
      <w:r w:rsidRPr="00EA6F88">
        <w:rPr>
          <w:b/>
          <w:bCs/>
        </w:rPr>
        <w:t>Абдель Хамид Эль-</w:t>
      </w:r>
      <w:proofErr w:type="spellStart"/>
      <w:r w:rsidRPr="00EA6F88">
        <w:rPr>
          <w:b/>
          <w:bCs/>
        </w:rPr>
        <w:t>Дессуки</w:t>
      </w:r>
      <w:proofErr w:type="spellEnd"/>
      <w:r w:rsidRPr="00EA6F88">
        <w:t xml:space="preserve">, заместитель председателя Управления атомных электростанций; и </w:t>
      </w:r>
      <w:r w:rsidRPr="00EA6F88">
        <w:rPr>
          <w:b/>
          <w:bCs/>
        </w:rPr>
        <w:t xml:space="preserve">Мурад </w:t>
      </w:r>
      <w:proofErr w:type="spellStart"/>
      <w:r w:rsidRPr="00EA6F88">
        <w:rPr>
          <w:b/>
          <w:bCs/>
        </w:rPr>
        <w:t>Гатин</w:t>
      </w:r>
      <w:proofErr w:type="spellEnd"/>
      <w:r w:rsidRPr="00EA6F88">
        <w:t>, директор Российского культурного центра в Каире. Участники получили ценные знания о роли ядерной энергии в устойчивом развитии и ее мирном применении в таких сферах, как медицина, промышленность и энергетика. В ходе дискуссии были затронуты глобальные достижения в области атомных технологий, распространенные мифы о современной атомной отрасли. В рамках сессии участники обсудили, как 80-летний опыт российской атомной промышленности продолжает стимулировать инновации и международное сотрудничество.</w:t>
      </w:r>
    </w:p>
    <w:p w14:paraId="74F0BF2F" w14:textId="77777777" w:rsidR="00EA6F88" w:rsidRPr="00EA6F88" w:rsidRDefault="00EA6F88" w:rsidP="00EA6F88"/>
    <w:p w14:paraId="52E35BC5" w14:textId="68BA49E9" w:rsidR="00EA6F88" w:rsidRPr="00EA6F88" w:rsidRDefault="00EA6F88" w:rsidP="00EA6F88">
      <w:r w:rsidRPr="00EA6F88">
        <w:t xml:space="preserve">Молодой специалист в области ядерной энергетики, инженер </w:t>
      </w:r>
      <w:r w:rsidRPr="00EA6F88">
        <w:rPr>
          <w:b/>
          <w:bCs/>
        </w:rPr>
        <w:t>Махмуд Саид</w:t>
      </w:r>
      <w:r w:rsidRPr="00EA6F88">
        <w:t xml:space="preserve">, провел увлекательные интерактивные лекции, в которых доступно объяснял основы ядерной энергетики, ее ключевые исторические этапы и широкие преимущества для применения в различных сферах – от медицины до производства чистой энергетики. </w:t>
      </w:r>
    </w:p>
    <w:p w14:paraId="77446B68" w14:textId="77777777" w:rsidR="00EA6F88" w:rsidRPr="00EA6F88" w:rsidRDefault="00EA6F88" w:rsidP="00EA6F88"/>
    <w:p w14:paraId="16D962A1" w14:textId="77777777" w:rsidR="00EA6F88" w:rsidRPr="00EA6F88" w:rsidRDefault="00EA6F88" w:rsidP="00EA6F88">
      <w:r w:rsidRPr="00EA6F88">
        <w:t>Помимо лекций, на стенде распространялись книги, направленные на объяснение принципов ядерной энергетики для разных возрастных групп. Гости также могли принять участие в интерактивных играх и проверить свои знания о российских атомных и неатомных технологиях, исторических достижениях российской атомной отрасли и российском культурном наследии.</w:t>
      </w:r>
    </w:p>
    <w:p w14:paraId="2CA9790E" w14:textId="77777777" w:rsidR="00EA6F88" w:rsidRPr="00EA6F88" w:rsidRDefault="00EA6F88" w:rsidP="00EA6F88"/>
    <w:p w14:paraId="7C95DB42" w14:textId="762778A1" w:rsidR="00EA6F88" w:rsidRPr="00EA6F88" w:rsidRDefault="00EA6F88" w:rsidP="00EA6F88">
      <w:r w:rsidRPr="00EA6F88">
        <w:t>«За последние 80 лет российская атомная отрасль накопила огромны</w:t>
      </w:r>
      <w:bookmarkStart w:id="0" w:name="_Hlk189076484"/>
      <w:r w:rsidRPr="00EA6F88">
        <w:t>й</w:t>
      </w:r>
      <w:bookmarkEnd w:id="0"/>
      <w:r w:rsidRPr="00EA6F88">
        <w:t xml:space="preserve"> опыт, который позволил развить более ста различных перспективных направлений. Наша уникальная история </w:t>
      </w:r>
      <w:r w:rsidRPr="00EA6F88">
        <w:lastRenderedPageBreak/>
        <w:t xml:space="preserve">демонстрирует не только научные достижения и передовые инновации, произошедшие в отрасли за 80 лет и стимулирующие технологический прогресс, но и множество областей применения атомных технологий для улучшения различных аспектов повседневной жизни. Каирская международная книжная ярмарка – отличная возможность наладить диалог с широкой аудиторией и расширить ее представление о вкладе современной атомной отрасли в повышение качества жизни и создание основ для более безопасного и устойчивого будущего», – отметил </w:t>
      </w:r>
      <w:r w:rsidRPr="00EA6F88">
        <w:rPr>
          <w:b/>
          <w:bCs/>
        </w:rPr>
        <w:t>Мурад Асланов</w:t>
      </w:r>
      <w:r w:rsidRPr="00EA6F88">
        <w:t>, директор представительства «Росатома» в Египте.</w:t>
      </w:r>
    </w:p>
    <w:p w14:paraId="1C0976A1" w14:textId="77777777" w:rsidR="00EA6F88" w:rsidRPr="00EA6F88" w:rsidRDefault="00EA6F88" w:rsidP="00EA6F88"/>
    <w:p w14:paraId="3218B783" w14:textId="3B044C83" w:rsidR="00EA6F88" w:rsidRPr="00EA6F88" w:rsidRDefault="00EA6F88" w:rsidP="00EA6F88">
      <w:pPr>
        <w:rPr>
          <w:b/>
          <w:bCs/>
        </w:rPr>
      </w:pPr>
      <w:r w:rsidRPr="00EA6F88">
        <w:rPr>
          <w:b/>
          <w:bCs/>
          <w:lang w:val="en-US"/>
        </w:rPr>
        <w:t>C</w:t>
      </w:r>
      <w:r w:rsidRPr="00EA6F88">
        <w:rPr>
          <w:b/>
          <w:bCs/>
        </w:rPr>
        <w:t>правк</w:t>
      </w:r>
      <w:r w:rsidRPr="00EA6F88">
        <w:rPr>
          <w:b/>
          <w:bCs/>
        </w:rPr>
        <w:t>а</w:t>
      </w:r>
      <w:r w:rsidRPr="00EA6F88">
        <w:rPr>
          <w:b/>
          <w:bCs/>
        </w:rPr>
        <w:t>:</w:t>
      </w:r>
    </w:p>
    <w:p w14:paraId="7944D8D4" w14:textId="77777777" w:rsidR="00EA6F88" w:rsidRPr="00EA6F88" w:rsidRDefault="00EA6F88" w:rsidP="00EA6F88"/>
    <w:p w14:paraId="613F3EB7" w14:textId="77777777" w:rsidR="00EA6F88" w:rsidRPr="00EA6F88" w:rsidRDefault="00EA6F88" w:rsidP="00EA6F88">
      <w:r w:rsidRPr="00EA6F88">
        <w:rPr>
          <w:b/>
          <w:bCs/>
        </w:rPr>
        <w:t>Каирская международная книжная ярмарка</w:t>
      </w:r>
      <w:r w:rsidRPr="00EA6F88">
        <w:t xml:space="preserve"> проходит с 1969 года, когда она была основана в рамках празднования тысячелетия Каира. Сегодня ярмарка является одной из крупнейших книжных ярмарок мира, уступая лишь Франкфуртской. Ярмарка ежегодно привлекает более двух миллионов посетителей, подтверждая свою международную значимость. Благодаря своему культурному наследию и ориентации на интеллектуальное развитие, ярмарка продолжает быть важной площадкой для встреч мировых мыслителей, новаторов и энтузиастов.</w:t>
      </w:r>
    </w:p>
    <w:p w14:paraId="5255DC81" w14:textId="77777777" w:rsidR="00EA6F88" w:rsidRPr="00EA6F88" w:rsidRDefault="00EA6F88" w:rsidP="00EA6F88"/>
    <w:p w14:paraId="42F91B87" w14:textId="2AA4705A" w:rsidR="00EA6F88" w:rsidRPr="00EA6F88" w:rsidRDefault="00EA6F88" w:rsidP="00EA6F88">
      <w:r w:rsidRPr="00EA6F88">
        <w:rPr>
          <w:b/>
          <w:bCs/>
        </w:rPr>
        <w:t>Инжиниринговый дивизион госкорпорации «Росатом»</w:t>
      </w:r>
      <w:r>
        <w:t xml:space="preserve"> </w:t>
      </w:r>
      <w:r w:rsidRPr="00EA6F88">
        <w:t>объединяет ведущие компании атомной отрасли: АО «Атомстройэкспорт» (Москва, Нижний Новгород, филиалы в России и за рубежом), Объединенный проектный институт – АО «Атомэнергопроект» (Московский, Нижегородский, Санкт-Петербургский филиалы – проектные институты, филиалы в России и за рубежом, изыскательские филиалы) и дочерние строительные организации. Инжиниринговый дивизион занимает первое место в мире по портфелю заказов и количеству одновременно сооружаемых АЭС в разных странах мира. Порядка 80 % выручки дивизиона составляют зарубежные проекты. Инжиниринговый дивизион реализует проекты по сооружению АЭС большой мощности в России и других странах, оказывает полный спектр услуг EPC, EP, EPC(M), включая управление проектом и проектирование, и развивает Multi-D технологии для управления сложными инженерными объектами. Дивизион опирается на достижения российской атомной отрасли и современные инновационные технологии.</w:t>
      </w:r>
      <w:r>
        <w:t xml:space="preserve"> </w:t>
      </w:r>
      <w:hyperlink r:id="rId9" w:history="1">
        <w:r w:rsidRPr="00EA6F88">
          <w:rPr>
            <w:rStyle w:val="a4"/>
          </w:rPr>
          <w:t>www.ase-ec.ru</w:t>
        </w:r>
      </w:hyperlink>
    </w:p>
    <w:p w14:paraId="69A1DBA3" w14:textId="77777777" w:rsidR="00EA6F88" w:rsidRPr="00EA6F88" w:rsidRDefault="00EA6F88" w:rsidP="00EA6F88"/>
    <w:p w14:paraId="0173F501" w14:textId="4EF50CDE" w:rsidR="00EA6F88" w:rsidRPr="00EA6F88" w:rsidRDefault="00EA6F88" w:rsidP="00EA6F88">
      <w:r w:rsidRPr="00EA6F88">
        <w:rPr>
          <w:b/>
          <w:bCs/>
        </w:rPr>
        <w:t>АЭС «Эль-</w:t>
      </w:r>
      <w:proofErr w:type="spellStart"/>
      <w:r w:rsidRPr="00EA6F88">
        <w:rPr>
          <w:b/>
          <w:bCs/>
        </w:rPr>
        <w:t>Дабаа</w:t>
      </w:r>
      <w:proofErr w:type="spellEnd"/>
      <w:r w:rsidRPr="00EA6F88">
        <w:rPr>
          <w:b/>
          <w:bCs/>
        </w:rPr>
        <w:t>»</w:t>
      </w:r>
      <w:r>
        <w:t xml:space="preserve"> </w:t>
      </w:r>
      <w:r w:rsidRPr="00EA6F88">
        <w:t>– первая атомная электростанция в Египте. Она строится в городе Эль-</w:t>
      </w:r>
      <w:proofErr w:type="spellStart"/>
      <w:r w:rsidRPr="00EA6F88">
        <w:t>Дабаа</w:t>
      </w:r>
      <w:proofErr w:type="spellEnd"/>
      <w:r w:rsidRPr="00EA6F88">
        <w:t xml:space="preserve"> в провинции </w:t>
      </w:r>
      <w:proofErr w:type="spellStart"/>
      <w:r w:rsidRPr="00EA6F88">
        <w:t>Матрух</w:t>
      </w:r>
      <w:proofErr w:type="spellEnd"/>
      <w:r w:rsidRPr="00EA6F88">
        <w:t xml:space="preserve"> на побережье Средиземного моря, примерно в 300 километрах к северо-западу от Каира. Станция будет состоять из четырех энергоблоков мощностью по 1200 мегаватт каждый, оснащенных водо-водяными реакторами российского класса ВВЭР-1200. Это эволюционный проект поколения III+, который полностью удовлетворяет международным требованиям безопасности.</w:t>
      </w:r>
    </w:p>
    <w:p w14:paraId="588AD358" w14:textId="77777777" w:rsidR="00EA6F88" w:rsidRPr="00EA6F88" w:rsidRDefault="00EA6F88" w:rsidP="00EA6F88"/>
    <w:p w14:paraId="60DAC8B6" w14:textId="77777777" w:rsidR="00EA6F88" w:rsidRPr="00EA6F88" w:rsidRDefault="00EA6F88" w:rsidP="00EA6F88">
      <w:r w:rsidRPr="00EA6F88">
        <w:t>Россия активно развивает научное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w:t>
      </w:r>
    </w:p>
    <w:p w14:paraId="4452C915" w14:textId="77777777" w:rsidR="00EA6F88" w:rsidRPr="00EA6F88" w:rsidRDefault="00EA6F88" w:rsidP="00EA6F88"/>
    <w:p w14:paraId="1F8C728A" w14:textId="46945370" w:rsidR="00A514EF" w:rsidRPr="00EA6F88" w:rsidRDefault="00A514EF" w:rsidP="00EA6F88"/>
    <w:sectPr w:rsidR="00A514EF" w:rsidRPr="00EA6F88">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59BC2" w14:textId="77777777" w:rsidR="006C6579" w:rsidRDefault="006C6579">
      <w:r>
        <w:separator/>
      </w:r>
    </w:p>
  </w:endnote>
  <w:endnote w:type="continuationSeparator" w:id="0">
    <w:p w14:paraId="0F72AFA1" w14:textId="77777777" w:rsidR="006C6579" w:rsidRDefault="006C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4691A" w14:textId="77777777" w:rsidR="006C6579" w:rsidRDefault="006C6579">
      <w:r>
        <w:separator/>
      </w:r>
    </w:p>
  </w:footnote>
  <w:footnote w:type="continuationSeparator" w:id="0">
    <w:p w14:paraId="2AD851AF" w14:textId="77777777" w:rsidR="006C6579" w:rsidRDefault="006C6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EF"/>
    <w:rsid w:val="000132D7"/>
    <w:rsid w:val="00056CF1"/>
    <w:rsid w:val="00082706"/>
    <w:rsid w:val="00087B3F"/>
    <w:rsid w:val="00094F61"/>
    <w:rsid w:val="000A7EAD"/>
    <w:rsid w:val="000B0D4C"/>
    <w:rsid w:val="001156A1"/>
    <w:rsid w:val="00182BE7"/>
    <w:rsid w:val="00254E8B"/>
    <w:rsid w:val="00255321"/>
    <w:rsid w:val="00275AAF"/>
    <w:rsid w:val="002C0ACA"/>
    <w:rsid w:val="00331BBA"/>
    <w:rsid w:val="004008EA"/>
    <w:rsid w:val="00420CE7"/>
    <w:rsid w:val="004D1D3E"/>
    <w:rsid w:val="00554B57"/>
    <w:rsid w:val="0057085D"/>
    <w:rsid w:val="00587C2F"/>
    <w:rsid w:val="005A15CE"/>
    <w:rsid w:val="005D61A7"/>
    <w:rsid w:val="00623B8C"/>
    <w:rsid w:val="00662638"/>
    <w:rsid w:val="006664EE"/>
    <w:rsid w:val="006967D2"/>
    <w:rsid w:val="006C6579"/>
    <w:rsid w:val="006E601C"/>
    <w:rsid w:val="006F14B7"/>
    <w:rsid w:val="006F2633"/>
    <w:rsid w:val="006F6DF3"/>
    <w:rsid w:val="00702575"/>
    <w:rsid w:val="00755977"/>
    <w:rsid w:val="0079067E"/>
    <w:rsid w:val="007953C7"/>
    <w:rsid w:val="0080357B"/>
    <w:rsid w:val="008737F3"/>
    <w:rsid w:val="008C006D"/>
    <w:rsid w:val="008C7006"/>
    <w:rsid w:val="009023A2"/>
    <w:rsid w:val="00903EB0"/>
    <w:rsid w:val="00935F9A"/>
    <w:rsid w:val="009414EE"/>
    <w:rsid w:val="009941C2"/>
    <w:rsid w:val="00A12678"/>
    <w:rsid w:val="00A514EF"/>
    <w:rsid w:val="00B42CBB"/>
    <w:rsid w:val="00B6693C"/>
    <w:rsid w:val="00B71A7A"/>
    <w:rsid w:val="00BD4DF2"/>
    <w:rsid w:val="00C22B01"/>
    <w:rsid w:val="00C23DC0"/>
    <w:rsid w:val="00C2699F"/>
    <w:rsid w:val="00CE7582"/>
    <w:rsid w:val="00D0013E"/>
    <w:rsid w:val="00D06C74"/>
    <w:rsid w:val="00D14466"/>
    <w:rsid w:val="00D41360"/>
    <w:rsid w:val="00D74FDA"/>
    <w:rsid w:val="00D75981"/>
    <w:rsid w:val="00DA109D"/>
    <w:rsid w:val="00DC29CC"/>
    <w:rsid w:val="00E70F7A"/>
    <w:rsid w:val="00E734CF"/>
    <w:rsid w:val="00EA6F88"/>
    <w:rsid w:val="00EB385D"/>
    <w:rsid w:val="00EF01DA"/>
    <w:rsid w:val="00EF1D9D"/>
    <w:rsid w:val="00F26B50"/>
    <w:rsid w:val="00F27A8D"/>
    <w:rsid w:val="00F6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basedOn w:val="a0"/>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e-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Asus14-1</cp:lastModifiedBy>
  <cp:revision>2</cp:revision>
  <dcterms:created xsi:type="dcterms:W3CDTF">2025-02-05T09:49:00Z</dcterms:created>
  <dcterms:modified xsi:type="dcterms:W3CDTF">2025-02-05T09:49:00Z</dcterms:modified>
</cp:coreProperties>
</file>