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в Индонезии новые энергетические решения для атомной отрасли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объединило ведущих экспертов из России, Индонезии, Турции и Венгрии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В индонезийском городе Бандунг 26 февраля состоялся международный семинар, посвященный современным ядерным технологиям и социально-экономическим последствиям строительства атомных электростанций (АЭС).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Организаторами мероприятия выступили компания PLN Nusantara Power (PT PLN Nusantara Power – дочерняя компания государственной индонезийской энергетической компании Perusahaan Listrik Negara) и Национальное агентство исследований и инноваций Индонезии (BRIN – Badan Riset dan Inovasi Nasional). В семинаре приняли участие эксперты госкорпорации «Росатом», Федеральной службы по экологическому, технологическому и атомному надзору России, а также представители национальных энергетических и исследовательских организаций Индонезии, Венгрии и Турции.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Участники обсуждали планы Индонезии по развитию атомной энергетики и сложности, возникающие при создании атомной отрасли с нуля. Особое внимание уделялось экономическим и социальным выгодам использования атомной энергетики, вопросам локализации производства и правовому регулированию в этой сфере. Представители «Росатома» представили современные энергетические решения, учитывающие потребности Индонезии. Спикеры из Венгрии и Турции поделились опытом строительства АЭС и выбора российской технологии. Важным пунктом повестки дня стала проблема обеспечения общественной поддержки атомной энергетики в Индонезии.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«Индонезия демонстрирует стремительный рост энергопотребления и при этом планирует достичь цель углеродной нейтральности к 2060 году. Растущий спрос на электроэнергию в различных районах страны может быть эффективно удовлетворен АЭС большой и малой мощности, включая плавучие энергоблоки. Атомная энергетика представляет собой надежный и низкоуглеродный источник генерации электроэнергии, который способен существенно укрепить энергосистему страны и национальную энергобезопасность. "Росатом" обладает уникальным опытом и необходимыми референтными технологиями для предоставления Индонезии комплексного решения, которое позволит развивать атомную энергетику в соответствии с потребностями растущей экономики», – рассказал представитель «Росатома» </w:t>
      </w:r>
      <w:r w:rsidDel="00000000" w:rsidR="00000000" w:rsidRPr="00000000">
        <w:rPr>
          <w:b w:val="1"/>
          <w:rtl w:val="0"/>
        </w:rPr>
        <w:t xml:space="preserve">Александр Цибуля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 рамках реализации национального энергетического проекта очень важно выстраивать постоянную коммуникацию со всеми заинтересованными сторонами, делиться информацией о преимуществах атомной энергетики для страны и для отдельного человека. У "Росатома" есть большой опыт в обеспечении такой работы в разных странах реализации наших проектов. Мы готовы делиться этим опытом с нашими индонезийскими партнерами», – рассказала представитель «Росатома» в Индонезии </w:t>
      </w:r>
      <w:r w:rsidDel="00000000" w:rsidR="00000000" w:rsidRPr="00000000">
        <w:rPr>
          <w:b w:val="1"/>
          <w:rtl w:val="0"/>
        </w:rPr>
        <w:t xml:space="preserve">Анна Белоконева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hcdH94XJhPrEJ1wJoTixZQGtg==">CgMxLjA4AHIhMW16N2tpZlZfLXhWRGJyRlpLdHAxNHNEaDNrVGNrZm9P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2025-02-28T14:33:00Z</dcterms:created>
  <dc:creator>b v</dc:creator>
</cp:coreProperties>
</file>