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0F8AAA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366276A" w:rsidR="00A514EF" w:rsidRPr="00A91A68" w:rsidRDefault="00037A67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3C54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254E8B" w:rsidRPr="00A91A6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48DBD6DD" w14:textId="77777777" w:rsidR="00D23C54" w:rsidRPr="00D23C54" w:rsidRDefault="00D23C54" w:rsidP="00D23C54">
      <w:pPr>
        <w:jc w:val="center"/>
        <w:rPr>
          <w:b/>
          <w:bCs/>
          <w:sz w:val="28"/>
          <w:szCs w:val="28"/>
        </w:rPr>
      </w:pPr>
      <w:r w:rsidRPr="00D23C54">
        <w:rPr>
          <w:b/>
          <w:bCs/>
          <w:sz w:val="28"/>
          <w:szCs w:val="28"/>
        </w:rPr>
        <w:t>«Росатом» подарил новую выставочную экспозицию городскому музею Железногорска</w:t>
      </w:r>
    </w:p>
    <w:p w14:paraId="34CEC808" w14:textId="77777777" w:rsidR="00D23C54" w:rsidRPr="00D23C54" w:rsidRDefault="00D23C54" w:rsidP="00D23C54">
      <w:pPr>
        <w:jc w:val="center"/>
        <w:rPr>
          <w:i/>
          <w:iCs/>
        </w:rPr>
      </w:pPr>
      <w:r w:rsidRPr="00D23C54">
        <w:rPr>
          <w:i/>
          <w:iCs/>
        </w:rPr>
        <w:t>Она приурочена к 75-летию «Горно-химического комбината»</w:t>
      </w:r>
    </w:p>
    <w:p w14:paraId="7BDCBC62" w14:textId="5DC24499" w:rsidR="00D23C54" w:rsidRPr="00D23C54" w:rsidRDefault="00D23C54" w:rsidP="00D23C54"/>
    <w:p w14:paraId="5E3407DE" w14:textId="77777777" w:rsidR="00D23C54" w:rsidRPr="00D23C54" w:rsidRDefault="00D23C54" w:rsidP="00D23C54">
      <w:pPr>
        <w:rPr>
          <w:b/>
          <w:bCs/>
        </w:rPr>
      </w:pPr>
      <w:r w:rsidRPr="00D23C54">
        <w:rPr>
          <w:b/>
          <w:bCs/>
        </w:rPr>
        <w:t xml:space="preserve">В рамках празднования своего 75-летнего юбилея «Горно-химический комбинат» (ГХК, г. Железногорск, Красноярский край) подарил Музейно-выставочному центру Железногорска новую экспозицию. Выставочная экспозиция «Почтовый ящик № 9» стала третьей по счету, которую расположенные в городе предприятия госкорпорации «Росатом» (ГХК и «Национальный оператор по обращению с радиоактивными отходами») дарят музею и всем </w:t>
      </w:r>
      <w:proofErr w:type="spellStart"/>
      <w:r w:rsidRPr="00D23C54">
        <w:rPr>
          <w:b/>
          <w:bCs/>
        </w:rPr>
        <w:t>железногорцам</w:t>
      </w:r>
      <w:proofErr w:type="spellEnd"/>
      <w:r w:rsidRPr="00D23C54">
        <w:rPr>
          <w:b/>
          <w:bCs/>
        </w:rPr>
        <w:t>.</w:t>
      </w:r>
    </w:p>
    <w:p w14:paraId="0D1EAAB1" w14:textId="00CE8790" w:rsidR="00D23C54" w:rsidRPr="00D23C54" w:rsidRDefault="00D23C54" w:rsidP="00D23C54">
      <w:pPr>
        <w:rPr>
          <w:b/>
          <w:bCs/>
        </w:rPr>
      </w:pPr>
    </w:p>
    <w:p w14:paraId="6C86F003" w14:textId="77777777" w:rsidR="00D23C54" w:rsidRPr="00D23C54" w:rsidRDefault="00D23C54" w:rsidP="00D23C54">
      <w:r w:rsidRPr="00D23C54">
        <w:t>Новая экспозиция рассказывает об особенностях становления и жизни города, который возник для обеспечения деятельности комбината. Это закрытость, секретность, контрольно-пропускные пункты, статус закрытого административно-территориального образования (ЗАТО). Акцент был сделан на исторических событиях, которые определили развитие Железногорска, на людях, создавших систему безопасности ГХК и атомного города.</w:t>
      </w:r>
    </w:p>
    <w:p w14:paraId="0FB28746" w14:textId="0E335AF5" w:rsidR="00D23C54" w:rsidRPr="00D23C54" w:rsidRDefault="00D23C54" w:rsidP="00D23C54"/>
    <w:p w14:paraId="4EFC365C" w14:textId="0AF0D110" w:rsidR="00D23C54" w:rsidRPr="00D23C54" w:rsidRDefault="00D23C54" w:rsidP="00D23C54">
      <w:r w:rsidRPr="00D23C54">
        <w:t>Экспозиция оснащена по последнему слову музейных технологий: использовано модульное выставочное оборудование, акцентные выставочные экспонаты, проработан удобный маршрут изучения основных тем. Есть интерактивные экспонаты</w:t>
      </w:r>
      <w:r>
        <w:t>,</w:t>
      </w:r>
      <w:r w:rsidRPr="00D23C54">
        <w:t xml:space="preserve"> с помощью одного из которых можно, например, оформить «временный пропуск» на экскурсию. Также предусмотрена возможность создания и проведения экскурсий в формате образовательного квеста. Для этого в экспозицию выставочного зала внедрены сейфы, открываемые при выполнении определенных условий.</w:t>
      </w:r>
    </w:p>
    <w:p w14:paraId="3CBE4E86" w14:textId="77777777" w:rsidR="00D23C54" w:rsidRPr="00D23C54" w:rsidRDefault="00D23C54" w:rsidP="00D23C54">
      <w:r w:rsidRPr="00D23C54">
        <w:t> </w:t>
      </w:r>
    </w:p>
    <w:p w14:paraId="6BD7421E" w14:textId="77777777" w:rsidR="00D23C54" w:rsidRPr="00D23C54" w:rsidRDefault="00D23C54" w:rsidP="00D23C54">
      <w:r w:rsidRPr="00D23C54">
        <w:t>Ранее – в 2023 и 2024 годах – в Музейно-выставочном центре Железногорска были открыты две другие «атомные» экспозиции. Зал «Погружение» рассказывает о создании подземной исследовательской лаборатории, где будут изучать природные и инженерные свойства геологических пород для подтверждения долговременной безопасности изоляции упаковок с радиоактивными отходами (РАО). Зал «Атомные превращения» позволяет увидеть атомную отрасль во всей её многогранности и разнообразии, от истоков и до современных проектов.</w:t>
      </w:r>
    </w:p>
    <w:p w14:paraId="3C107821" w14:textId="77777777" w:rsidR="00D23C54" w:rsidRPr="00D23C54" w:rsidRDefault="00D23C54" w:rsidP="00D23C54">
      <w:r w:rsidRPr="00D23C54">
        <w:t> </w:t>
      </w:r>
    </w:p>
    <w:p w14:paraId="5EDD4DF2" w14:textId="69836578" w:rsidR="00D23C54" w:rsidRPr="00D23C54" w:rsidRDefault="00D23C54" w:rsidP="00D23C54">
      <w:pPr>
        <w:rPr>
          <w:b/>
          <w:bCs/>
        </w:rPr>
      </w:pPr>
      <w:r w:rsidRPr="00D23C54">
        <w:rPr>
          <w:b/>
          <w:bCs/>
        </w:rPr>
        <w:t>С</w:t>
      </w:r>
      <w:r w:rsidRPr="00D23C54">
        <w:rPr>
          <w:b/>
          <w:bCs/>
        </w:rPr>
        <w:t>правк</w:t>
      </w:r>
      <w:r w:rsidRPr="00D23C54">
        <w:rPr>
          <w:b/>
          <w:bCs/>
        </w:rPr>
        <w:t>а</w:t>
      </w:r>
      <w:r w:rsidRPr="00D23C54">
        <w:rPr>
          <w:b/>
          <w:bCs/>
        </w:rPr>
        <w:t>:</w:t>
      </w:r>
    </w:p>
    <w:p w14:paraId="6B043373" w14:textId="77777777" w:rsidR="00D23C54" w:rsidRPr="00D23C54" w:rsidRDefault="00D23C54" w:rsidP="00D23C54">
      <w:r w:rsidRPr="00D23C54">
        <w:t> </w:t>
      </w:r>
    </w:p>
    <w:p w14:paraId="1B36AA42" w14:textId="417B7607" w:rsidR="00D23C54" w:rsidRPr="00D23C54" w:rsidRDefault="00D23C54" w:rsidP="00D23C54">
      <w:r w:rsidRPr="00D23C54">
        <w:t xml:space="preserve">В 2025 году </w:t>
      </w:r>
      <w:r w:rsidRPr="00D23C54">
        <w:rPr>
          <w:b/>
          <w:bCs/>
        </w:rPr>
        <w:t xml:space="preserve">Горно-химический комбинат (ФГУП «ГХК», предприятие </w:t>
      </w:r>
      <w:r w:rsidRPr="00D23C54">
        <w:rPr>
          <w:b/>
          <w:bCs/>
        </w:rPr>
        <w:t>г</w:t>
      </w:r>
      <w:r w:rsidRPr="00D23C54">
        <w:rPr>
          <w:b/>
          <w:bCs/>
        </w:rPr>
        <w:t xml:space="preserve">оскорпорации «Росатом», дивизион «Экологические решения, расположено в Красноярском крае, ЗАТО г. Железногорск) </w:t>
      </w:r>
      <w:r w:rsidRPr="00D23C54">
        <w:t>отмечает 75-летний юбилей со дня основания. 26 февраля 1950 года вышло постановление Совета министров СССР «О комбинате № 815» (позднее он стал называться «горно-химическим»). Исторической миссией комбината было выполнение государственного оборонного заказа по наработке и выделению оружейного плутония для обеспечения стратегической и ядерной безопасности страны.</w:t>
      </w:r>
    </w:p>
    <w:p w14:paraId="1B2E539C" w14:textId="77777777" w:rsidR="00D23C54" w:rsidRPr="00D23C54" w:rsidRDefault="00D23C54" w:rsidP="00D23C54">
      <w:r w:rsidRPr="00D23C54">
        <w:lastRenderedPageBreak/>
        <w:t> </w:t>
      </w:r>
    </w:p>
    <w:p w14:paraId="5B4A52E6" w14:textId="756EA0D3" w:rsidR="00D23C54" w:rsidRPr="00D23C54" w:rsidRDefault="00D23C54" w:rsidP="00D23C54">
      <w:r w:rsidRPr="00D23C54">
        <w:t xml:space="preserve">Строительство предприятия велось рекордными темпами, а его главной особенностью стало подгорное расположение в целях обеспечения неуязвимости для воздушной атаки. Спустя всего восемь лет после подписания постановления «О комбинате № 815» в горных выработках </w:t>
      </w:r>
      <w:proofErr w:type="spellStart"/>
      <w:r w:rsidRPr="00D23C54">
        <w:t>Атамановского</w:t>
      </w:r>
      <w:proofErr w:type="spellEnd"/>
      <w:r w:rsidRPr="00D23C54">
        <w:t xml:space="preserve"> кряжа был запущен первый промышленный уран-графитовый реактор комбината (ПУГР) – АД. В 1964 году на предприятии работали уже три реактора, единственная в мире подземная атомная ТЭЦ и радиохимический завод по производству диоксида плутония. Основная задача Горно-химического комбината в двадцатом веке – реакторная наработка и выделение плутония – успешно выполнена. При участии комбината был создан «ядерный щит» страны.</w:t>
      </w:r>
    </w:p>
    <w:p w14:paraId="4D5B297B" w14:textId="301CC79F" w:rsidR="00D23C54" w:rsidRPr="00D23C54" w:rsidRDefault="00D23C54" w:rsidP="00D23C54"/>
    <w:p w14:paraId="3D532B0D" w14:textId="67E17B07" w:rsidR="00D23C54" w:rsidRPr="00D23C54" w:rsidRDefault="00D23C54" w:rsidP="00D23C54">
      <w:r w:rsidRPr="00D23C54">
        <w:rPr>
          <w:b/>
          <w:bCs/>
        </w:rPr>
        <w:t>Миссия ГХК сегодня</w:t>
      </w:r>
      <w:r w:rsidRPr="00D23C54">
        <w:t> – создание полного технологического комплекса в области обращения с отработавшим ядерным топливом (ОЯТ) энергетических реакторов и замыкание ядерного топливного цикла (ЯТЦ) для того, чтобы сделать атомную энергетику еще более безопасной и почти безотходной. Для этого на предприятии сформирован единый сбалансированный производственный комплекс.</w:t>
      </w:r>
    </w:p>
    <w:p w14:paraId="3AA7639F" w14:textId="5039B59A" w:rsidR="00D23C54" w:rsidRPr="00D23C54" w:rsidRDefault="00D23C54" w:rsidP="00D23C54"/>
    <w:p w14:paraId="42A592B1" w14:textId="77777777" w:rsidR="00D23C54" w:rsidRPr="00D23C54" w:rsidRDefault="00D23C54" w:rsidP="00D23C54">
      <w:r w:rsidRPr="00D23C54">
        <w:t xml:space="preserve">Ключевым объектом для ГХК в ближайшие годы станет опытно-демонстрационный центр (ОДЦ) по переработке ОЯТ, строительство второй пусковой очереди (ОДЦ-2) которого завершено в конце 2024 года. Идут пусконаладочные работы оборудования технологических отделений комплекса. Задача на 2025-й – ввод в эксплуатацию ОДЦ-2 сначала в опытном режиме, а с 2026 – уже в промышленном. </w:t>
      </w:r>
    </w:p>
    <w:p w14:paraId="64F97886" w14:textId="77777777" w:rsidR="00D23C54" w:rsidRPr="00D23C54" w:rsidRDefault="00D23C54" w:rsidP="00D23C54">
      <w:r w:rsidRPr="00D23C54">
        <w:t> </w:t>
      </w:r>
    </w:p>
    <w:p w14:paraId="51919FEB" w14:textId="77777777" w:rsidR="00D23C54" w:rsidRPr="00D23C54" w:rsidRDefault="00D23C54" w:rsidP="00D23C54">
      <w:r w:rsidRPr="00D23C54">
        <w:t xml:space="preserve">Ещё одним знаковым для ГХК проектом </w:t>
      </w:r>
      <w:bookmarkStart w:id="0" w:name="_GoBack_Копия_1"/>
      <w:bookmarkEnd w:id="0"/>
      <w:r w:rsidRPr="00D23C54">
        <w:t xml:space="preserve">является </w:t>
      </w:r>
      <w:r w:rsidRPr="00D23C54">
        <w:rPr>
          <w:b/>
          <w:bCs/>
        </w:rPr>
        <w:t xml:space="preserve">создание первого в России исследовательского </w:t>
      </w:r>
      <w:proofErr w:type="spellStart"/>
      <w:r w:rsidRPr="00D23C54">
        <w:rPr>
          <w:b/>
          <w:bCs/>
        </w:rPr>
        <w:t>жидкосолевого</w:t>
      </w:r>
      <w:proofErr w:type="spellEnd"/>
      <w:r w:rsidRPr="00D23C54">
        <w:rPr>
          <w:b/>
          <w:bCs/>
        </w:rPr>
        <w:t xml:space="preserve"> реактора (ИЖСР). </w:t>
      </w:r>
      <w:r w:rsidRPr="00D23C54">
        <w:t xml:space="preserve">В настоящее время идет проектирование, а также испытания и материаловедческие исследования конструкционных материалов для реактора и его систем. Планируется, что исследовательская ядерная установка ЖСР IV поколения будет размещена в гранитных выработках подгорной части предприятия и выступит в качестве реактора-прототипа для реактора-сжигателя минорных актинидов большой мощности. </w:t>
      </w:r>
    </w:p>
    <w:p w14:paraId="5AB0E225" w14:textId="77777777" w:rsidR="00D23C54" w:rsidRPr="00D23C54" w:rsidRDefault="00D23C54" w:rsidP="00D23C54">
      <w:r w:rsidRPr="00D23C54">
        <w:t> </w:t>
      </w:r>
    </w:p>
    <w:p w14:paraId="4EE0953C" w14:textId="77777777" w:rsidR="00D23C54" w:rsidRPr="00D23C54" w:rsidRDefault="00D23C54" w:rsidP="00D23C54">
      <w:r w:rsidRPr="00D23C54">
        <w:t xml:space="preserve">В технологическое ядро комбината входит и </w:t>
      </w:r>
      <w:r w:rsidRPr="00D23C54">
        <w:rPr>
          <w:b/>
          <w:bCs/>
        </w:rPr>
        <w:t>производство уран-плутониевого МОКС-топлива</w:t>
      </w:r>
      <w:r w:rsidRPr="00D23C54">
        <w:t xml:space="preserve">, которое уже сейчас позволяет задействовать плутоний в качестве материала для фабрикации свежего топлива с возможностью рецикла. Включение плутония в композицию энергетических реакторов является ключевым условием замыкания ЯТЦ. </w:t>
      </w:r>
    </w:p>
    <w:p w14:paraId="18C9F8F0" w14:textId="77777777" w:rsidR="00D23C54" w:rsidRPr="00D23C54" w:rsidRDefault="00D23C54" w:rsidP="00D23C54">
      <w:r w:rsidRPr="00D23C54">
        <w:t> </w:t>
      </w:r>
    </w:p>
    <w:p w14:paraId="175FD65F" w14:textId="77777777" w:rsidR="00D23C54" w:rsidRPr="00D23C54" w:rsidRDefault="00D23C54" w:rsidP="00D23C54">
      <w:r w:rsidRPr="00D23C54">
        <w:rPr>
          <w:b/>
          <w:bCs/>
        </w:rPr>
        <w:t>Экологический блок «Росатома»</w:t>
      </w:r>
      <w:r w:rsidRPr="00D23C54">
        <w:t xml:space="preserve">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загрязнённых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 В состав блока входят: ФГУП «Федеральный экологический оператор» (ФЭО, </w:t>
      </w:r>
      <w:hyperlink r:id="rId9" w:history="1">
        <w:r w:rsidRPr="00D23C54">
          <w:rPr>
            <w:rStyle w:val="a4"/>
          </w:rPr>
          <w:t>rosfeo.ru</w:t>
        </w:r>
      </w:hyperlink>
      <w:r w:rsidRPr="00D23C54">
        <w:t xml:space="preserve">), основной игрок в области управления отходами I и II классов; АО «Росатом </w:t>
      </w:r>
      <w:r w:rsidRPr="00D23C54">
        <w:lastRenderedPageBreak/>
        <w:t>Экологический интегратор» (</w:t>
      </w:r>
      <w:hyperlink r:id="rId10" w:history="1">
        <w:r w:rsidRPr="00D23C54">
          <w:rPr>
            <w:rStyle w:val="a4"/>
          </w:rPr>
          <w:t>rosatom-rei.ru</w:t>
        </w:r>
      </w:hyperlink>
      <w:r w:rsidRPr="00D23C54">
        <w:t>), отвечает за координацию и интеграцию всех процессов в рамках экологической стратегии «Росатома»; ФГУП «Горно-химический комбинат» (ГХК, </w:t>
      </w:r>
      <w:hyperlink r:id="rId11" w:history="1">
        <w:r w:rsidRPr="00D23C54">
          <w:rPr>
            <w:rStyle w:val="a4"/>
          </w:rPr>
          <w:t>sibghk.ru</w:t>
        </w:r>
      </w:hyperlink>
      <w:r w:rsidRPr="00D23C54">
        <w:t>), ФГУП «Радон» (</w:t>
      </w:r>
      <w:hyperlink r:id="rId12" w:history="1">
        <w:r w:rsidRPr="00D23C54">
          <w:rPr>
            <w:rStyle w:val="a4"/>
          </w:rPr>
          <w:t>radon.ru</w:t>
        </w:r>
      </w:hyperlink>
      <w:r w:rsidRPr="00D23C54">
        <w:t>), ФГУП «Национальный оператор по обращению с радиоактивными отходами» (НО РАО, </w:t>
      </w:r>
      <w:hyperlink r:id="rId13" w:history="1">
        <w:r w:rsidRPr="00D23C54">
          <w:rPr>
            <w:rStyle w:val="a4"/>
          </w:rPr>
          <w:t>norao.ru</w:t>
        </w:r>
      </w:hyperlink>
      <w:r w:rsidRPr="00D23C54">
        <w:t>) и ОДЦ УГР («Опытно-демонстрационный центр уран-графитовых реакторов» </w:t>
      </w:r>
      <w:proofErr w:type="spellStart"/>
      <w:r w:rsidRPr="00D23C54">
        <w:fldChar w:fldCharType="begin"/>
      </w:r>
      <w:r w:rsidRPr="00D23C54">
        <w:instrText>HYPERLINK "https://xn--c1ab3aknr.xn--p1ai/"</w:instrText>
      </w:r>
      <w:r w:rsidRPr="00D23C54">
        <w:fldChar w:fldCharType="separate"/>
      </w:r>
      <w:r w:rsidRPr="00D23C54">
        <w:rPr>
          <w:rStyle w:val="a4"/>
        </w:rPr>
        <w:t>одцугр.рф</w:t>
      </w:r>
      <w:proofErr w:type="spellEnd"/>
      <w:r w:rsidRPr="00D23C54">
        <w:rPr>
          <w:rStyle w:val="a4"/>
        </w:rPr>
        <w:t>)</w:t>
      </w:r>
      <w:r w:rsidRPr="00D23C54">
        <w:fldChar w:fldCharType="end"/>
      </w:r>
      <w:r w:rsidRPr="00D23C54">
        <w:t> специализируются на обращении с радиоактивными материалами, участвуют в управлении ядерными объектами и их выводе из эксплуатации.</w:t>
      </w:r>
    </w:p>
    <w:p w14:paraId="52AFC36B" w14:textId="77777777" w:rsidR="00D23C54" w:rsidRPr="00D23C54" w:rsidRDefault="00D23C54" w:rsidP="00D23C54">
      <w:r w:rsidRPr="00D23C54">
        <w:t> </w:t>
      </w:r>
    </w:p>
    <w:p w14:paraId="3BE8AF98" w14:textId="77777777" w:rsidR="00D23C54" w:rsidRPr="00D23C54" w:rsidRDefault="00D23C54" w:rsidP="00D23C54">
      <w:r w:rsidRPr="00D23C54">
        <w:t>В год 80-летия отечественной атомной промышленности продолжается работа по повышению информированности об истории ее ведущих предприятий. Крупные российские компании, в том числе госкорпорация «Росатом» уделяет особое внимание поддержке и развитию социальных и культурных инициатив в регионах присутствия – городах расположения АЭС и атомных предприятий.</w:t>
      </w:r>
    </w:p>
    <w:p w14:paraId="68A53E3F" w14:textId="77777777" w:rsidR="00D23C54" w:rsidRPr="00D23C54" w:rsidRDefault="00D23C54" w:rsidP="00D23C54">
      <w:r w:rsidRPr="00D23C54">
        <w:t> </w:t>
      </w:r>
    </w:p>
    <w:p w14:paraId="52364CD1" w14:textId="28CFD99B" w:rsidR="0026405A" w:rsidRPr="00D23C54" w:rsidRDefault="0026405A" w:rsidP="00D23C54"/>
    <w:sectPr w:rsidR="0026405A" w:rsidRPr="00D23C54">
      <w:footerReference w:type="default" r:id="rId14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54E11" w14:textId="77777777" w:rsidR="001F5D21" w:rsidRDefault="001F5D21">
      <w:r>
        <w:separator/>
      </w:r>
    </w:p>
  </w:endnote>
  <w:endnote w:type="continuationSeparator" w:id="0">
    <w:p w14:paraId="13FBE4B5" w14:textId="77777777" w:rsidR="001F5D21" w:rsidRDefault="001F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32BE" w14:textId="77777777" w:rsidR="001F5D21" w:rsidRDefault="001F5D21">
      <w:r>
        <w:separator/>
      </w:r>
    </w:p>
  </w:footnote>
  <w:footnote w:type="continuationSeparator" w:id="0">
    <w:p w14:paraId="66301D40" w14:textId="77777777" w:rsidR="001F5D21" w:rsidRDefault="001F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82BE7"/>
    <w:rsid w:val="00187068"/>
    <w:rsid w:val="001C0DAA"/>
    <w:rsid w:val="001C5F70"/>
    <w:rsid w:val="001F1996"/>
    <w:rsid w:val="001F5AD7"/>
    <w:rsid w:val="001F5D21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C37BE"/>
    <w:rsid w:val="006C4C20"/>
    <w:rsid w:val="006C7AD6"/>
    <w:rsid w:val="006E601C"/>
    <w:rsid w:val="006F14B7"/>
    <w:rsid w:val="006F2633"/>
    <w:rsid w:val="006F6DF3"/>
    <w:rsid w:val="00702575"/>
    <w:rsid w:val="0071031B"/>
    <w:rsid w:val="00733C59"/>
    <w:rsid w:val="00742D73"/>
    <w:rsid w:val="0075226B"/>
    <w:rsid w:val="00755977"/>
    <w:rsid w:val="00763D80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41C2"/>
    <w:rsid w:val="009B3E7E"/>
    <w:rsid w:val="009E601A"/>
    <w:rsid w:val="009F59B1"/>
    <w:rsid w:val="00A043AE"/>
    <w:rsid w:val="00A12678"/>
    <w:rsid w:val="00A221C0"/>
    <w:rsid w:val="00A459D5"/>
    <w:rsid w:val="00A514EF"/>
    <w:rsid w:val="00A748C2"/>
    <w:rsid w:val="00A91A68"/>
    <w:rsid w:val="00AA50A3"/>
    <w:rsid w:val="00AA5AB1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582C"/>
    <w:rsid w:val="00CA6010"/>
    <w:rsid w:val="00CB55FA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hyperlink" Target="https://www.nora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ado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bghk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atom-re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feo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2025-02-28T08:40:00Z</dcterms:created>
  <dcterms:modified xsi:type="dcterms:W3CDTF">2025-02-28T08:40:00Z</dcterms:modified>
</cp:coreProperties>
</file>