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6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>
        <w:tc>
          <w:tcPr>
            <w:tcW w:w="1518" w:type="dxa"/>
          </w:tcPr>
          <w:p w14:paraId="333E5E9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12EDD9" wp14:editId="733B963D">
                  <wp:simplePos x="0" y="0"/>
                  <wp:positionH relativeFrom="column">
                    <wp:posOffset>20960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3F7386DA" w14:textId="46252806" w:rsidR="00A514EF" w:rsidRDefault="008C006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69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.01.25</w:t>
            </w:r>
          </w:p>
        </w:tc>
      </w:tr>
    </w:tbl>
    <w:p w14:paraId="52FA664D" w14:textId="77777777" w:rsidR="00A514EF" w:rsidRDefault="00A514EF">
      <w:pPr>
        <w:jc w:val="center"/>
        <w:rPr>
          <w:b/>
          <w:sz w:val="28"/>
          <w:szCs w:val="28"/>
        </w:rPr>
      </w:pPr>
    </w:p>
    <w:p w14:paraId="3C9A76D3" w14:textId="77777777" w:rsidR="00C2699F" w:rsidRPr="00C2699F" w:rsidRDefault="00C2699F" w:rsidP="00C2699F">
      <w:pPr>
        <w:jc w:val="center"/>
        <w:rPr>
          <w:b/>
          <w:bCs/>
          <w:sz w:val="28"/>
          <w:szCs w:val="28"/>
        </w:rPr>
      </w:pPr>
      <w:r w:rsidRPr="00C2699F">
        <w:rPr>
          <w:b/>
          <w:bCs/>
          <w:sz w:val="28"/>
          <w:szCs w:val="28"/>
        </w:rPr>
        <w:t>В Зеленогорске создан Центр промышленной медицины</w:t>
      </w:r>
    </w:p>
    <w:p w14:paraId="0CCD4350" w14:textId="77777777" w:rsidR="00C2699F" w:rsidRPr="00C2699F" w:rsidRDefault="00C2699F" w:rsidP="00C2699F">
      <w:pPr>
        <w:jc w:val="center"/>
        <w:rPr>
          <w:i/>
          <w:iCs/>
        </w:rPr>
      </w:pPr>
      <w:r w:rsidRPr="00C2699F">
        <w:rPr>
          <w:i/>
          <w:iCs/>
        </w:rPr>
        <w:t>Проект совместно реализован «Росатомом» и ФМБА России</w:t>
      </w:r>
    </w:p>
    <w:p w14:paraId="399C128E" w14:textId="77777777" w:rsidR="00C2699F" w:rsidRPr="00C2699F" w:rsidRDefault="00C2699F" w:rsidP="00C2699F"/>
    <w:p w14:paraId="338097CB" w14:textId="78B2A063" w:rsidR="00C2699F" w:rsidRDefault="00C2699F" w:rsidP="00C2699F">
      <w:pPr>
        <w:rPr>
          <w:b/>
          <w:bCs/>
        </w:rPr>
      </w:pPr>
      <w:r w:rsidRPr="00C2699F">
        <w:rPr>
          <w:b/>
          <w:bCs/>
        </w:rPr>
        <w:t xml:space="preserve">В Зеленогорске Красноярского края состоялось открытие Центра промышленной медицины, созданного на базе городской поликлиники клинической больницы № 42 в рамках совместной инициативы госкорпорации «Росатом» и Федерального медико-биологического агентства (ФМБА) России «Совершенствование качества и доступности медицинской помощи в городах «Росатома». </w:t>
      </w:r>
    </w:p>
    <w:p w14:paraId="1B2B37BF" w14:textId="77777777" w:rsidR="00C2699F" w:rsidRPr="00C2699F" w:rsidRDefault="00C2699F" w:rsidP="00C2699F">
      <w:pPr>
        <w:rPr>
          <w:b/>
          <w:bCs/>
        </w:rPr>
      </w:pPr>
    </w:p>
    <w:p w14:paraId="674C2827" w14:textId="68F5B7C6" w:rsidR="00C2699F" w:rsidRDefault="00C2699F" w:rsidP="00C2699F">
      <w:r w:rsidRPr="00C2699F">
        <w:t>Финансирование на ремонт и приобретение необходимого оборудования в размере 55 млн рублей выделило АО «ПО «Электрохимический завод» (АО «ПО ЭХЗ», предприятие Топливного дивизиона «Росатома» в Зеленогорске). В рамках проекта проведена полная реорганизация амбулаторно-поликлинического звена клинической больницы № 42. На первом и четвертом этажах поликлиники сделан ремонт, приобретено оборудование для профилактических осмотров и программное обеспечение для цифровизации процессов. При методической поддержке специалистов АО «ПО ЭХЗ» разведены потоки пациентов, появилась удобная система навигации, организована система записи к специалистам через портал «Госуслуги». Прием в центре работников ЭХЗ начнется в марте 2025 года, когда по графику стартуют профосмотры предприятия.</w:t>
      </w:r>
    </w:p>
    <w:p w14:paraId="246DAB37" w14:textId="77777777" w:rsidR="00C2699F" w:rsidRPr="00C2699F" w:rsidRDefault="00C2699F" w:rsidP="00C2699F"/>
    <w:p w14:paraId="6FAD3F19" w14:textId="77777777" w:rsidR="00C2699F" w:rsidRDefault="00C2699F" w:rsidP="00C2699F">
      <w:r w:rsidRPr="00C2699F">
        <w:t xml:space="preserve">Возможности нового Центра промышленной медицины оценили генеральный директор Федерального сибирского научно-клинического центра ФМБА Алексей Шутов, глава Зеленогорска Вадим Терентьев, генеральный директор АО «ПО «Электрохимический завод» Сергей Филимонов. Центр обслуживает до 50 пациентов в день, весь профилактический осмотр занимает не более одного рабочего дня. </w:t>
      </w:r>
    </w:p>
    <w:p w14:paraId="33D74A4E" w14:textId="77777777" w:rsidR="00C2699F" w:rsidRPr="00C2699F" w:rsidRDefault="00C2699F" w:rsidP="00C2699F"/>
    <w:p w14:paraId="645AA79A" w14:textId="18A78A10" w:rsidR="00C2699F" w:rsidRPr="00C2699F" w:rsidRDefault="00C2699F" w:rsidP="00C2699F">
      <w:r w:rsidRPr="00C2699F">
        <w:t>«В 2025 году совместный проект ФМБА России и госкорпорации «Росатом» продолжится. Необходимо сделать ремонт второго и третьего этажей городской поликлиники, а также лестничных пролетов. Кроме того, при участии специалистов Электрохимического завода будет реализован ряд проектов, направленных на совершенствование организации медпомощи, в частности, повышение доступности услуг травматолога и оптимизаци</w:t>
      </w:r>
      <w:r>
        <w:t>я</w:t>
      </w:r>
      <w:r w:rsidRPr="00C2699F">
        <w:t xml:space="preserve"> повторных приемов хронических больных для обеспечения их лекарственными препаратами», – отметил генеральный директор АО «ПО ЭХЗ» </w:t>
      </w:r>
      <w:r w:rsidRPr="00C2699F">
        <w:rPr>
          <w:b/>
          <w:bCs/>
        </w:rPr>
        <w:t>Сергей Филимонов</w:t>
      </w:r>
      <w:r w:rsidRPr="00C2699F">
        <w:t>.</w:t>
      </w:r>
    </w:p>
    <w:p w14:paraId="04DCB32A" w14:textId="77777777" w:rsidR="00C2699F" w:rsidRPr="00C2699F" w:rsidRDefault="00C2699F" w:rsidP="00C2699F"/>
    <w:p w14:paraId="21D1FB2C" w14:textId="2EF71587" w:rsidR="00C2699F" w:rsidRPr="00C2699F" w:rsidRDefault="00C2699F" w:rsidP="00C2699F">
      <w:pPr>
        <w:rPr>
          <w:b/>
          <w:bCs/>
        </w:rPr>
      </w:pPr>
      <w:r w:rsidRPr="00C2699F">
        <w:rPr>
          <w:b/>
          <w:bCs/>
        </w:rPr>
        <w:t>С</w:t>
      </w:r>
      <w:r w:rsidRPr="00C2699F">
        <w:rPr>
          <w:b/>
          <w:bCs/>
        </w:rPr>
        <w:t>правк</w:t>
      </w:r>
      <w:r w:rsidRPr="00C2699F">
        <w:rPr>
          <w:b/>
          <w:bCs/>
        </w:rPr>
        <w:t>а</w:t>
      </w:r>
      <w:r w:rsidRPr="00C2699F">
        <w:rPr>
          <w:b/>
          <w:bCs/>
        </w:rPr>
        <w:t>:</w:t>
      </w:r>
    </w:p>
    <w:p w14:paraId="51EE1054" w14:textId="77777777" w:rsidR="00C2699F" w:rsidRPr="00C2699F" w:rsidRDefault="00C2699F" w:rsidP="00C2699F"/>
    <w:p w14:paraId="0F9D8135" w14:textId="77777777" w:rsidR="00C2699F" w:rsidRDefault="00C2699F" w:rsidP="00C2699F">
      <w:r w:rsidRPr="00C2699F">
        <w:t xml:space="preserve">В 2023 году Зеленогорск вошел в число «атомных» городов, где реализуется совместный проект ФМБА России и госкорпорации «Росатом» по совершенствованию качества медицинской помощи. В городе ремонтируются лечебные учреждения, закупается новое медицинское оборудование и транспорт, улучшается логистика медицинских процессов, внедряются </w:t>
      </w:r>
      <w:r w:rsidRPr="00C2699F">
        <w:lastRenderedPageBreak/>
        <w:t>цифровые продукты с целью оказания ФМБА эффективной, своевременной, качественной медпомощи горожанам. Кроме того, за счет средств АО «ПО ЭХЗ» в 2024 году приобретено три квартиры для специалистов КБ-42, приехавших из других городов.</w:t>
      </w:r>
    </w:p>
    <w:p w14:paraId="314405B5" w14:textId="77777777" w:rsidR="00C2699F" w:rsidRPr="00C2699F" w:rsidRDefault="00C2699F" w:rsidP="00C2699F"/>
    <w:p w14:paraId="287286E7" w14:textId="77777777" w:rsidR="00C2699F" w:rsidRDefault="00C2699F" w:rsidP="00C2699F">
      <w:r w:rsidRPr="00C2699F"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«Росатом» наращивает выпуск широкой линейки медицинского оборудования, радиофармпрепаратов, создает полностью </w:t>
      </w:r>
      <w:proofErr w:type="spellStart"/>
      <w:r w:rsidRPr="00C2699F">
        <w:t>импортонезависимую</w:t>
      </w:r>
      <w:proofErr w:type="spellEnd"/>
      <w:r w:rsidRPr="00C2699F"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14:paraId="691A27A7" w14:textId="77777777" w:rsidR="00B42CBB" w:rsidRPr="00C2699F" w:rsidRDefault="00B42CBB" w:rsidP="00C2699F"/>
    <w:p w14:paraId="4CAE0BAE" w14:textId="77777777" w:rsidR="00C2699F" w:rsidRDefault="00C2699F" w:rsidP="00C2699F">
      <w:r w:rsidRPr="00C2699F">
        <w:t>Повышение уровня здравоохранения и доступности современной медицинской техники – один из значимых факторов роста продолжительности и качества жизни граждан. Государство и профильные ведомства оказывают значительную поддержку отечественным производителям медицинской продукции и техники, интеграции их решений в клиническую практику. Освоение «Росатомом» и другими крупными компаниями выпуска перспективной техники способствует повышению оснащенности учреждений здравоохранения, качества медицинских услуг, оказываемых населению, сокращению смертности. Все это способствует комплексному развитию системы здравоохранения в Российской Федерации.</w:t>
      </w:r>
    </w:p>
    <w:p w14:paraId="0705AE6A" w14:textId="77777777" w:rsidR="00B42CBB" w:rsidRPr="00C2699F" w:rsidRDefault="00B42CBB" w:rsidP="00C2699F"/>
    <w:p w14:paraId="4C030227" w14:textId="77777777" w:rsidR="00C2699F" w:rsidRDefault="00C2699F" w:rsidP="00C2699F">
      <w:r w:rsidRPr="00C2699F">
        <w:rPr>
          <w:b/>
          <w:bCs/>
        </w:rPr>
        <w:t>АО «ПО «Электрохимический завод» (г. Зеленогорск)</w:t>
      </w:r>
      <w:r w:rsidRPr="00C2699F">
        <w:t xml:space="preserve"> производит низкообогащенный уран для топливных сборок АЭС, стабильные и радиоактивные изотопы различных химических элементов и ряд других высокотехнологичных продуктов. Входит в состав Топливного дивизиона Госкорпорации «Росатом». </w:t>
      </w:r>
      <w:hyperlink r:id="rId9" w:history="1">
        <w:r w:rsidRPr="00C2699F">
          <w:rPr>
            <w:rStyle w:val="a4"/>
          </w:rPr>
          <w:t>www.ecp.ru</w:t>
        </w:r>
      </w:hyperlink>
      <w:r w:rsidRPr="00C2699F">
        <w:t xml:space="preserve"> </w:t>
      </w:r>
    </w:p>
    <w:p w14:paraId="3C78735F" w14:textId="77777777" w:rsidR="00B42CBB" w:rsidRPr="00C2699F" w:rsidRDefault="00B42CBB" w:rsidP="00C2699F"/>
    <w:p w14:paraId="2A767A3F" w14:textId="77777777" w:rsidR="00C2699F" w:rsidRPr="00C2699F" w:rsidRDefault="00C2699F" w:rsidP="00C2699F">
      <w:r w:rsidRPr="00C2699F">
        <w:rPr>
          <w:b/>
          <w:bCs/>
        </w:rPr>
        <w:t xml:space="preserve">Топливный дивизион госкорпорации «Росатом» </w:t>
      </w:r>
      <w:r w:rsidRPr="00C2699F">
        <w:t>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14:paraId="1E3C81D4" w14:textId="36B4ABD9" w:rsidR="00C2699F" w:rsidRPr="00C2699F" w:rsidRDefault="00C2699F" w:rsidP="00C2699F">
      <w:r w:rsidRPr="00C2699F"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Топливного дивизиона «Росатома» созданы отраслевые интеграторы </w:t>
      </w:r>
      <w:r w:rsidR="00B42CBB">
        <w:t>«</w:t>
      </w:r>
      <w:r w:rsidRPr="00C2699F">
        <w:t>Росатома</w:t>
      </w:r>
      <w:r w:rsidR="00B42CBB">
        <w:t>»</w:t>
      </w:r>
      <w:r w:rsidRPr="00C2699F">
        <w:t xml:space="preserve"> по аддитивным технологиям и системам накопления электроэнергии. </w:t>
      </w:r>
      <w:hyperlink r:id="rId10" w:history="1">
        <w:r w:rsidRPr="00C2699F">
          <w:rPr>
            <w:rStyle w:val="a4"/>
          </w:rPr>
          <w:t>http://www.tvel.r</w:t>
        </w:r>
        <w:r w:rsidRPr="00C2699F">
          <w:rPr>
            <w:rStyle w:val="a4"/>
            <w:lang w:val="en-US"/>
          </w:rPr>
          <w:t>u</w:t>
        </w:r>
      </w:hyperlink>
      <w:r w:rsidRPr="00C2699F">
        <w:t xml:space="preserve"> </w:t>
      </w:r>
    </w:p>
    <w:p w14:paraId="1F8C728A" w14:textId="46945370" w:rsidR="00A514EF" w:rsidRPr="00C2699F" w:rsidRDefault="00A514EF" w:rsidP="00C2699F"/>
    <w:sectPr w:rsidR="00A514EF" w:rsidRPr="00C2699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DC94" w14:textId="77777777" w:rsidR="0060233D" w:rsidRDefault="0060233D">
      <w:r>
        <w:separator/>
      </w:r>
    </w:p>
  </w:endnote>
  <w:endnote w:type="continuationSeparator" w:id="0">
    <w:p w14:paraId="1FABEA51" w14:textId="77777777" w:rsidR="0060233D" w:rsidRDefault="0060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2DA25" w14:textId="77777777" w:rsidR="0060233D" w:rsidRDefault="0060233D">
      <w:r>
        <w:separator/>
      </w:r>
    </w:p>
  </w:footnote>
  <w:footnote w:type="continuationSeparator" w:id="0">
    <w:p w14:paraId="74D957AD" w14:textId="77777777" w:rsidR="0060233D" w:rsidRDefault="0060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F"/>
    <w:rsid w:val="000132D7"/>
    <w:rsid w:val="00056CF1"/>
    <w:rsid w:val="00087B3F"/>
    <w:rsid w:val="00094F61"/>
    <w:rsid w:val="000A7EAD"/>
    <w:rsid w:val="000B0D4C"/>
    <w:rsid w:val="001156A1"/>
    <w:rsid w:val="00182BE7"/>
    <w:rsid w:val="00255321"/>
    <w:rsid w:val="00275AAF"/>
    <w:rsid w:val="002C0ACA"/>
    <w:rsid w:val="00331BBA"/>
    <w:rsid w:val="004008EA"/>
    <w:rsid w:val="004D1D3E"/>
    <w:rsid w:val="00554B57"/>
    <w:rsid w:val="0057085D"/>
    <w:rsid w:val="00587C2F"/>
    <w:rsid w:val="005A15CE"/>
    <w:rsid w:val="0060233D"/>
    <w:rsid w:val="00623B8C"/>
    <w:rsid w:val="006664EE"/>
    <w:rsid w:val="006967D2"/>
    <w:rsid w:val="006E601C"/>
    <w:rsid w:val="006F14B7"/>
    <w:rsid w:val="006F6DF3"/>
    <w:rsid w:val="00702575"/>
    <w:rsid w:val="0079067E"/>
    <w:rsid w:val="007953C7"/>
    <w:rsid w:val="0080357B"/>
    <w:rsid w:val="008737F3"/>
    <w:rsid w:val="008C006D"/>
    <w:rsid w:val="009023A2"/>
    <w:rsid w:val="00935F9A"/>
    <w:rsid w:val="009414EE"/>
    <w:rsid w:val="009941C2"/>
    <w:rsid w:val="00A12678"/>
    <w:rsid w:val="00A514EF"/>
    <w:rsid w:val="00B42CBB"/>
    <w:rsid w:val="00B6693C"/>
    <w:rsid w:val="00BD4DF2"/>
    <w:rsid w:val="00C22B01"/>
    <w:rsid w:val="00C23DC0"/>
    <w:rsid w:val="00C2699F"/>
    <w:rsid w:val="00D0013E"/>
    <w:rsid w:val="00D06C74"/>
    <w:rsid w:val="00D14466"/>
    <w:rsid w:val="00D41360"/>
    <w:rsid w:val="00D74FDA"/>
    <w:rsid w:val="00D75981"/>
    <w:rsid w:val="00DA109D"/>
    <w:rsid w:val="00E70F7A"/>
    <w:rsid w:val="00EF01DA"/>
    <w:rsid w:val="00EF1D9D"/>
    <w:rsid w:val="00F26B50"/>
    <w:rsid w:val="00F27A8D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basedOn w:val="a0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v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2025-01-31T09:37:00Z</dcterms:created>
  <dcterms:modified xsi:type="dcterms:W3CDTF">2025-01-31T09:37:00Z</dcterms:modified>
</cp:coreProperties>
</file>