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Программное решение «Росатома» для автоматизации управления инженерной инфраструктурой стало финалистом одной из главных премий в сфере цифровой трансформации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Реализация проекта позволяет сократить эксплуатационные и энергетические затраты до 16 %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Собственное программное решение «Росатома» – «Инфраструктурная IoT-платформа» – вошло в шорт-лист независимой премии RB Digital Awards. Эта премия вручается за лучшие проекты в области цифровой трансформации в восьми номинациях и ориентирована на компании, которые используют передовые технологии в бизнесе.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этом году организаторы рассмотрели почти 160 заявок. «Инфраструктурная IoT-платформа» выдвинута в номинации «Цифровые услуги». Решение «Росатома» помогает оперативно принимать взвешенные решения для предотвращения инцидентов, одновременно повышая эффективность эксплуатации и управления зданиями. На сегодня успешная реализация более 10 проектов подтверждает исключительную эффективность инструмента: сокращение эксплуатационных и энергозатрат до 16 %, предотвращение аварийных ситуаций, а также автоматизированный сбор и передачу данных.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«IoT нужен всем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к такому выводу пришли наши аналитики, фиксируя взрывной рост интернета вещей за последние пять лет. Особый интерес к IoT наблюдается в сфере безопасности, в рамках концепции “Умного города”, а также на объектах социальной и городской инфраструктуры (спортивные объекты, учреждения культуры, учебные заведения), строительства, генерации электроэнергии и коммунальной инфраструктуры. Не случайно в рамках экосистемы “Умные города” «Росатом» разработал собственное программное решение, используя технологии искусственного интеллекта, обработки больших данных и цифровых информационных моделей. Мы стремимся быть надежным технологическим партнером для заказчиков и рады, что эксперты высоко оценили наш продукт»,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прокомментировал </w:t>
      </w:r>
      <w:r w:rsidDel="00000000" w:rsidR="00000000" w:rsidRPr="00000000">
        <w:rPr>
          <w:b w:val="1"/>
          <w:rtl w:val="0"/>
        </w:rPr>
        <w:t xml:space="preserve">Валентин Чубаров</w:t>
      </w:r>
      <w:r w:rsidDel="00000000" w:rsidR="00000000" w:rsidRPr="00000000">
        <w:rPr>
          <w:rtl w:val="0"/>
        </w:rPr>
        <w:t xml:space="preserve">, руководитель проектного офиса «Инфраструктурная IoT-платформа» РИР.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Разработка была реализована АО «Росатом Инфраструктурные Решения» (РИР), входящим в госкорпорацию «Росатом». Технология закрывает ключевые потребности при переходе с зарубежных решений и позволяет оперативно построить систему АСУТП (автоматизированной системы управления технологическим процессом) любой сложности. Программное обеспечение предназначено для автоматизации и диспетчеризации инженерных систем зданий в режиме реального времени. Также оно идеально подходит для создания ситуационных центров, построения концепции «Умного офиса», а благодаря встроенной системе интеграции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для работы с цифровыми информационными моделями зданий (BIM).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Программный продукт включён в Реестр российского программного обеспечения и соответствует требованиям ФСТЭК России. На базе ПО в центральном офисе РИР создана демолаборатория, демонстрирующая возможности автоматизированной системы оперативного диспетчерского управления инженерным оборудованием. Она также используется для моделирования различных эксплуатационных сценариев. Решение уже стало призёром и лауреатом множества престижных конкурсов (в частности, победитель номинации «Цифровой двойник» премии «ПРОФ-IT. Инновация»).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основе работы комплекса лежит единая информационная модель объекта. Она объединяет структурированную информацию обо всех инженерных системах и в сочетании с данными с IoT-устройств становится надёжной базой для принятия решений на протяжении всего жизненного цикла объекта.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IT-инфраструктуры.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АО «Росатом Инфраструктурные решения»</w:t>
      </w:r>
      <w:r w:rsidDel="00000000" w:rsidR="00000000" w:rsidRPr="00000000">
        <w:rPr>
          <w:rtl w:val="0"/>
        </w:rPr>
        <w:t xml:space="preserve">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Q+s/n7aDoEpeK8oUBrNmnqISg==">CgMxLjA4AHIhMUVubk9qdzRpamswQmdiTE40akc1bDJ6cGFURlJZQlll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2025-01-13T10:44:00Z</dcterms:created>
  <dc:creator>b v</dc:creator>
</cp:coreProperties>
</file>