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9">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2DB01319" w:rsidR="004438BB" w:rsidRDefault="00987816" w:rsidP="00DA3D43">
            <w:pPr>
              <w:ind w:right="560"/>
              <w:jc w:val="right"/>
              <w:rPr>
                <w:sz w:val="28"/>
                <w:szCs w:val="28"/>
              </w:rPr>
            </w:pPr>
            <w:r>
              <w:rPr>
                <w:rFonts w:asciiTheme="minorHAnsi" w:hAnsiTheme="minorHAnsi" w:cstheme="minorHAnsi"/>
                <w:sz w:val="28"/>
                <w:szCs w:val="28"/>
              </w:rPr>
              <w:t>20</w:t>
            </w:r>
            <w:r w:rsidR="00001744">
              <w:rPr>
                <w:rFonts w:asciiTheme="minorHAnsi" w:hAnsiTheme="minorHAnsi" w:cstheme="minorHAnsi"/>
                <w:sz w:val="28"/>
                <w:szCs w:val="28"/>
                <w:lang w:val="en-US"/>
              </w:rPr>
              <w:t>.</w:t>
            </w:r>
            <w:r w:rsidR="005C189F">
              <w:rPr>
                <w:rFonts w:asciiTheme="minorHAnsi" w:hAnsiTheme="minorHAnsi" w:cstheme="minorHAnsi"/>
                <w:sz w:val="28"/>
                <w:szCs w:val="28"/>
              </w:rPr>
              <w:t>01</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5FEA2F89" w14:textId="55C89BF5" w:rsidR="00987816" w:rsidRPr="00987816" w:rsidRDefault="00987816" w:rsidP="00987816">
      <w:pPr>
        <w:jc w:val="center"/>
        <w:rPr>
          <w:b/>
          <w:bCs/>
          <w:sz w:val="28"/>
          <w:szCs w:val="28"/>
          <w:lang w:val="en-US"/>
        </w:rPr>
      </w:pPr>
      <w:r w:rsidRPr="00987816">
        <w:rPr>
          <w:b/>
          <w:bCs/>
          <w:sz w:val="28"/>
          <w:szCs w:val="28"/>
          <w:lang w:val="en-US"/>
        </w:rPr>
        <w:t xml:space="preserve">Flushing of all safety systems to the open reactor starts at Unit 7 of </w:t>
      </w:r>
      <w:proofErr w:type="spellStart"/>
      <w:r w:rsidRPr="00987816">
        <w:rPr>
          <w:b/>
          <w:bCs/>
          <w:sz w:val="28"/>
          <w:szCs w:val="28"/>
          <w:lang w:val="en-US"/>
        </w:rPr>
        <w:t>Tianwan</w:t>
      </w:r>
      <w:proofErr w:type="spellEnd"/>
      <w:r w:rsidRPr="00987816">
        <w:rPr>
          <w:b/>
          <w:bCs/>
          <w:sz w:val="28"/>
          <w:szCs w:val="28"/>
          <w:lang w:val="en-US"/>
        </w:rPr>
        <w:t xml:space="preserve"> NPP (China)</w:t>
      </w:r>
    </w:p>
    <w:p w14:paraId="362E8039" w14:textId="3D2C6EE7" w:rsidR="00987816" w:rsidRDefault="00987816" w:rsidP="00987816">
      <w:pPr>
        <w:jc w:val="center"/>
        <w:rPr>
          <w:i/>
          <w:iCs/>
        </w:rPr>
      </w:pPr>
      <w:r w:rsidRPr="00987816">
        <w:rPr>
          <w:i/>
          <w:iCs/>
          <w:lang w:val="en-US"/>
        </w:rPr>
        <w:t>After completion of the operation, the specialists will proceed with testing of reactor plant systems prior to start-up works at the unit</w:t>
      </w:r>
    </w:p>
    <w:p w14:paraId="6B1F8032" w14:textId="77777777" w:rsidR="00987816" w:rsidRPr="00987816" w:rsidRDefault="00987816" w:rsidP="00987816">
      <w:pPr>
        <w:jc w:val="center"/>
        <w:rPr>
          <w:i/>
          <w:iCs/>
        </w:rPr>
      </w:pPr>
    </w:p>
    <w:p w14:paraId="30F9E24D" w14:textId="305714A5" w:rsidR="00987816" w:rsidRPr="00987816" w:rsidRDefault="00987816" w:rsidP="00987816">
      <w:pPr>
        <w:rPr>
          <w:b/>
          <w:bCs/>
          <w:lang w:val="en-US"/>
        </w:rPr>
      </w:pPr>
      <w:r w:rsidRPr="00987816">
        <w:rPr>
          <w:b/>
          <w:bCs/>
          <w:lang w:val="en-US"/>
        </w:rPr>
        <w:t xml:space="preserve">One of the most important process stages </w:t>
      </w:r>
      <w:r w:rsidRPr="0078378F">
        <w:rPr>
          <w:b/>
          <w:bCs/>
          <w:lang w:val="en-GB"/>
        </w:rPr>
        <w:t>–</w:t>
      </w:r>
      <w:r w:rsidRPr="00987816">
        <w:rPr>
          <w:b/>
          <w:bCs/>
          <w:lang w:val="en-US"/>
        </w:rPr>
        <w:t xml:space="preserve"> flushing of all safety systems to the open reactor has started at Unit 7 of </w:t>
      </w:r>
      <w:proofErr w:type="spellStart"/>
      <w:r w:rsidRPr="00987816">
        <w:rPr>
          <w:b/>
          <w:bCs/>
          <w:lang w:val="en-US"/>
        </w:rPr>
        <w:t>Tianwan</w:t>
      </w:r>
      <w:proofErr w:type="spellEnd"/>
      <w:r w:rsidRPr="00987816">
        <w:rPr>
          <w:b/>
          <w:bCs/>
          <w:lang w:val="en-US"/>
        </w:rPr>
        <w:t xml:space="preserve"> NPP (China), being constructed with participation of Rosatom’s companies. </w:t>
      </w:r>
    </w:p>
    <w:p w14:paraId="7D6B6468" w14:textId="77777777" w:rsidR="00987816" w:rsidRDefault="00987816" w:rsidP="00987816">
      <w:r w:rsidRPr="00987816">
        <w:rPr>
          <w:lang w:val="en-US"/>
        </w:rPr>
        <w:t>After its completion, reactor assembly and further commissioning stages: inspection and testing of the reactor primary circuit, hot and cold trials will start at the unit.</w:t>
      </w:r>
    </w:p>
    <w:p w14:paraId="2E30C65A" w14:textId="77777777" w:rsidR="00987816" w:rsidRPr="00987816" w:rsidRDefault="00987816" w:rsidP="00987816"/>
    <w:p w14:paraId="1BF7F214" w14:textId="5451E962" w:rsidR="00987816" w:rsidRPr="00987816" w:rsidRDefault="00987816" w:rsidP="00987816">
      <w:pPr>
        <w:rPr>
          <w:lang w:val="en-US"/>
        </w:rPr>
      </w:pPr>
      <w:r w:rsidRPr="00987816">
        <w:rPr>
          <w:lang w:val="en-US"/>
        </w:rPr>
        <w:t xml:space="preserve">“VVER-1200 project being implemented in China, at the site of </w:t>
      </w:r>
      <w:proofErr w:type="spellStart"/>
      <w:r w:rsidRPr="00987816">
        <w:rPr>
          <w:lang w:val="en-US"/>
        </w:rPr>
        <w:t>Tianwan</w:t>
      </w:r>
      <w:proofErr w:type="spellEnd"/>
      <w:r w:rsidRPr="00987816">
        <w:rPr>
          <w:lang w:val="en-US"/>
        </w:rPr>
        <w:t xml:space="preserve"> NPP, is another proof of leadership of scientific and process solutions for Russian nuclear developments. With trust in them, foreign countries build energy-secure and reliable tomorrow for the generations to come</w:t>
      </w:r>
      <w:r w:rsidRPr="00987816">
        <w:rPr>
          <w:lang w:val="en-GB"/>
        </w:rPr>
        <w:t>,</w:t>
      </w:r>
      <w:r w:rsidRPr="00987816">
        <w:rPr>
          <w:lang w:val="en-US"/>
        </w:rPr>
        <w:t xml:space="preserve">” noted </w:t>
      </w:r>
      <w:r w:rsidRPr="00987816">
        <w:rPr>
          <w:b/>
          <w:bCs/>
          <w:lang w:val="en-US"/>
        </w:rPr>
        <w:t xml:space="preserve">Alexey </w:t>
      </w:r>
      <w:proofErr w:type="spellStart"/>
      <w:r w:rsidRPr="00987816">
        <w:rPr>
          <w:b/>
          <w:bCs/>
          <w:lang w:val="en-US"/>
        </w:rPr>
        <w:t>Bannik</w:t>
      </w:r>
      <w:proofErr w:type="spellEnd"/>
      <w:r w:rsidRPr="00987816">
        <w:rPr>
          <w:lang w:val="en-US"/>
        </w:rPr>
        <w:t xml:space="preserve">, Vice President for Projects in China and Prospective Projects of </w:t>
      </w:r>
      <w:proofErr w:type="spellStart"/>
      <w:r w:rsidRPr="00987816">
        <w:rPr>
          <w:lang w:val="en-US"/>
        </w:rPr>
        <w:t>Atomstroyexport</w:t>
      </w:r>
      <w:proofErr w:type="spellEnd"/>
      <w:r w:rsidRPr="00987816">
        <w:rPr>
          <w:lang w:val="en-US"/>
        </w:rPr>
        <w:t xml:space="preserve"> JSC.</w:t>
      </w:r>
    </w:p>
    <w:p w14:paraId="120EAC54" w14:textId="77777777" w:rsidR="00987816" w:rsidRPr="00987816" w:rsidRDefault="00987816" w:rsidP="00987816">
      <w:pPr>
        <w:rPr>
          <w:lang w:val="en-US"/>
        </w:rPr>
      </w:pPr>
    </w:p>
    <w:p w14:paraId="57F5DBCB" w14:textId="77777777" w:rsidR="00987816" w:rsidRPr="00987816" w:rsidRDefault="00987816" w:rsidP="00987816">
      <w:pPr>
        <w:rPr>
          <w:b/>
          <w:bCs/>
          <w:lang w:val="en-US"/>
        </w:rPr>
      </w:pPr>
      <w:r w:rsidRPr="00987816">
        <w:rPr>
          <w:b/>
          <w:bCs/>
          <w:lang w:val="en-US"/>
        </w:rPr>
        <w:t xml:space="preserve">For reference </w:t>
      </w:r>
    </w:p>
    <w:p w14:paraId="0DFDED51" w14:textId="77777777" w:rsidR="00987816" w:rsidRPr="00987816" w:rsidRDefault="00987816" w:rsidP="00987816">
      <w:pPr>
        <w:rPr>
          <w:lang w:val="en-US"/>
        </w:rPr>
      </w:pPr>
    </w:p>
    <w:p w14:paraId="6185E57C" w14:textId="77777777" w:rsidR="00987816" w:rsidRDefault="00987816" w:rsidP="00987816">
      <w:r w:rsidRPr="00987816">
        <w:rPr>
          <w:lang w:val="en-US"/>
        </w:rPr>
        <w:t xml:space="preserve">The operation of flushing to the open reactor is necessary for final cleaning of all pipelines from contaminations remaining after installation, functional check of pump sets, process safety systems and normal operation systems. VVER-1200 is Rosatom’s top-of-the-line reactor that has already proven its efficiency and reliability. Currently, six power units are being operated on the basis of this technology: four power units in Russia and two – in the Republic of Belarus. Four power units are being built in China (two of them constructed at </w:t>
      </w:r>
      <w:proofErr w:type="spellStart"/>
      <w:r w:rsidRPr="00987816">
        <w:rPr>
          <w:lang w:val="en-US"/>
        </w:rPr>
        <w:t>Tianwan</w:t>
      </w:r>
      <w:proofErr w:type="spellEnd"/>
      <w:r w:rsidRPr="00987816">
        <w:rPr>
          <w:lang w:val="en-US"/>
        </w:rPr>
        <w:t xml:space="preserve"> NPP and the other two at </w:t>
      </w:r>
      <w:proofErr w:type="spellStart"/>
      <w:r w:rsidRPr="00987816">
        <w:rPr>
          <w:lang w:val="en-US"/>
        </w:rPr>
        <w:t>Xudapu</w:t>
      </w:r>
      <w:proofErr w:type="spellEnd"/>
      <w:r w:rsidRPr="00987816">
        <w:rPr>
          <w:lang w:val="en-US"/>
        </w:rPr>
        <w:t xml:space="preserve"> NPP) using the Russian design of Gen III+ VVER-1200 reactor plant. Besides, construction of such power units is underway in Bangladesh, Hungary, Egypt and Turkey. </w:t>
      </w:r>
    </w:p>
    <w:p w14:paraId="1224F00F" w14:textId="77777777" w:rsidR="00987816" w:rsidRPr="00987816" w:rsidRDefault="00987816" w:rsidP="00987816"/>
    <w:p w14:paraId="68C1B490" w14:textId="2ECFB756" w:rsidR="00987816" w:rsidRPr="00987816" w:rsidRDefault="00987816" w:rsidP="00987816">
      <w:pPr>
        <w:rPr>
          <w:lang w:val="en-US"/>
        </w:rPr>
      </w:pPr>
      <w:proofErr w:type="spellStart"/>
      <w:r w:rsidRPr="00987816">
        <w:rPr>
          <w:b/>
          <w:bCs/>
          <w:lang w:val="en-US"/>
        </w:rPr>
        <w:t>Tianwan</w:t>
      </w:r>
      <w:proofErr w:type="spellEnd"/>
      <w:r w:rsidRPr="00987816">
        <w:rPr>
          <w:b/>
          <w:bCs/>
          <w:lang w:val="en-US"/>
        </w:rPr>
        <w:t xml:space="preserve"> NPP</w:t>
      </w:r>
      <w:r w:rsidRPr="00987816">
        <w:rPr>
          <w:lang w:val="en-US"/>
        </w:rPr>
        <w:t xml:space="preserve"> is the largest project of economic cooperation between Russia and China. On June 8, 2018, the Intergovernmental Protocol and the frame contract for construction of TNPP Units 7&amp;8 with VVER-1200 reactors were signed in Beijing. From the Russian party, the contract was signed by the Rosatom State Corporation Engineering Division, and from the Chinese party </w:t>
      </w:r>
      <w:r w:rsidRPr="0078378F">
        <w:rPr>
          <w:lang w:val="en-GB"/>
        </w:rPr>
        <w:t>–</w:t>
      </w:r>
      <w:r w:rsidRPr="00987816">
        <w:rPr>
          <w:lang w:val="en-US"/>
        </w:rPr>
        <w:t xml:space="preserve"> by CNNC companies. In accordance with these documents, the Russian side has designed the NPP nuclear island and it will supply the key nuclear island equipment for both units. The following executive contracts were signed as well: the technical design contract for Units 7&amp;8 and the general contract for Units 7&amp;8. In accordance with the signed contracts, the Engineering Division is involved in designing and delivery of nuclear island documentation and equipment and provision of associated services (such as designer supervision, installation supervision, adjustment supervision). The works on construction of Units 7&amp;8 started on May 19, 2021. </w:t>
      </w:r>
    </w:p>
    <w:p w14:paraId="6A38F571" w14:textId="77777777" w:rsidR="00987816" w:rsidRPr="00987816" w:rsidRDefault="00987816" w:rsidP="00987816">
      <w:pPr>
        <w:rPr>
          <w:lang w:val="en-US"/>
        </w:rPr>
      </w:pPr>
      <w:r w:rsidRPr="00987816">
        <w:rPr>
          <w:lang w:val="en-US"/>
        </w:rPr>
        <w:t xml:space="preserve">The earlier four units of the Russian VVER-1000 design are successfully operating at </w:t>
      </w:r>
      <w:proofErr w:type="spellStart"/>
      <w:r w:rsidRPr="00987816">
        <w:rPr>
          <w:lang w:val="en-US"/>
        </w:rPr>
        <w:t>Tianwan</w:t>
      </w:r>
      <w:proofErr w:type="spellEnd"/>
      <w:r w:rsidRPr="00987816">
        <w:rPr>
          <w:lang w:val="en-US"/>
        </w:rPr>
        <w:t xml:space="preserve"> NPP and supplying millions of kilowatts of energy to the country's power grid. </w:t>
      </w:r>
    </w:p>
    <w:p w14:paraId="262CD6EE" w14:textId="77777777" w:rsidR="00987816" w:rsidRPr="00987816" w:rsidRDefault="00987816" w:rsidP="00987816">
      <w:pPr>
        <w:rPr>
          <w:lang w:val="en-US"/>
        </w:rPr>
      </w:pPr>
    </w:p>
    <w:p w14:paraId="05CA9A64" w14:textId="1B8262F4" w:rsidR="00987816" w:rsidRPr="00987816" w:rsidRDefault="00987816" w:rsidP="00987816">
      <w:pPr>
        <w:rPr>
          <w:lang w:val="en-US"/>
        </w:rPr>
      </w:pPr>
      <w:r w:rsidRPr="00987816">
        <w:rPr>
          <w:b/>
          <w:bCs/>
          <w:lang w:val="en-US"/>
        </w:rPr>
        <w:t>Rosatom State Corporation Engineering Division</w:t>
      </w:r>
      <w:r w:rsidRPr="00987816">
        <w:rPr>
          <w:lang w:val="en-US"/>
        </w:rPr>
        <w:t xml:space="preserve"> unites the leading companies of the nuclear industry, namely: </w:t>
      </w:r>
      <w:proofErr w:type="spellStart"/>
      <w:r w:rsidRPr="00987816">
        <w:rPr>
          <w:lang w:val="en-US"/>
        </w:rPr>
        <w:t>Atomstroyexport</w:t>
      </w:r>
      <w:proofErr w:type="spellEnd"/>
      <w:r w:rsidRPr="00987816">
        <w:rPr>
          <w:lang w:val="en-US"/>
        </w:rPr>
        <w:t xml:space="preserve"> JSC (Moscow, Nizhny Novgorod, branches in Russia and abroad), Joint Design Institute </w:t>
      </w:r>
      <w:r w:rsidRPr="0078378F">
        <w:rPr>
          <w:lang w:val="en-GB"/>
        </w:rPr>
        <w:t>–</w:t>
      </w:r>
      <w:r w:rsidRPr="00987816">
        <w:rPr>
          <w:lang w:val="en-US"/>
        </w:rPr>
        <w:t xml:space="preserve"> </w:t>
      </w:r>
      <w:proofErr w:type="spellStart"/>
      <w:r w:rsidRPr="00987816">
        <w:rPr>
          <w:lang w:val="en-US"/>
        </w:rPr>
        <w:t>Atomenergoproekt</w:t>
      </w:r>
      <w:proofErr w:type="spellEnd"/>
      <w:r w:rsidRPr="00987816">
        <w:rPr>
          <w:lang w:val="en-US"/>
        </w:rPr>
        <w:t xml:space="preserve"> JSC (Moscow, Nizhny Novgorod, St. Petersburg branches - design institutes, branches in Russia and abroad, R&amp;D branches) and subsidiary construction organizations.</w:t>
      </w:r>
    </w:p>
    <w:p w14:paraId="4891A1CE" w14:textId="77777777" w:rsidR="00987816" w:rsidRPr="00987816" w:rsidRDefault="00987816" w:rsidP="00987816">
      <w:pPr>
        <w:rPr>
          <w:lang w:val="en-US"/>
        </w:rPr>
      </w:pPr>
      <w:r w:rsidRPr="00987816">
        <w:rPr>
          <w:lang w:val="en-US"/>
        </w:rPr>
        <w:t>The Engineering Division ranks first in the world by the order portfolio and the number of NPPs constructed simultaneously across the world.</w:t>
      </w:r>
    </w:p>
    <w:p w14:paraId="15F92D83" w14:textId="2E1A1DE8" w:rsidR="00987816" w:rsidRPr="00987816" w:rsidRDefault="00987816" w:rsidP="00987816">
      <w:pPr>
        <w:rPr>
          <w:lang w:val="en-US"/>
        </w:rPr>
      </w:pPr>
      <w:r w:rsidRPr="00987816">
        <w:rPr>
          <w:lang w:val="en-US"/>
        </w:rPr>
        <w:t>About 80</w:t>
      </w:r>
      <w:r w:rsidRPr="00987816">
        <w:rPr>
          <w:lang w:val="en-GB"/>
        </w:rPr>
        <w:t xml:space="preserve"> </w:t>
      </w:r>
      <w:r w:rsidRPr="00987816">
        <w:rPr>
          <w:lang w:val="en-US"/>
        </w:rPr>
        <w:t>% of the Division’s revenues originate from foreign projects.</w:t>
      </w:r>
    </w:p>
    <w:p w14:paraId="1353AD9E" w14:textId="77777777" w:rsidR="00987816" w:rsidRPr="00987816" w:rsidRDefault="00987816" w:rsidP="00987816">
      <w:pPr>
        <w:rPr>
          <w:lang w:val="en-US"/>
        </w:rPr>
      </w:pPr>
      <w:r w:rsidRPr="00987816">
        <w:rPr>
          <w:lang w:val="en-US"/>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14:paraId="0C3854A1" w14:textId="77777777" w:rsidR="00987816" w:rsidRPr="00987816" w:rsidRDefault="00987816" w:rsidP="00987816">
      <w:pPr>
        <w:rPr>
          <w:lang w:val="en-US"/>
        </w:rPr>
      </w:pPr>
      <w:r w:rsidRPr="00987816">
        <w:rPr>
          <w:lang w:val="en-US"/>
        </w:rPr>
        <w:t xml:space="preserve">We construct reliable and safe NPPs with Gen III+ VVER reactors that are in line with all international requirements and recommendations. </w:t>
      </w:r>
    </w:p>
    <w:p w14:paraId="681349E0" w14:textId="77777777" w:rsidR="00987816" w:rsidRPr="00987816" w:rsidRDefault="00987816" w:rsidP="00987816">
      <w:pPr>
        <w:rPr>
          <w:lang w:val="en-US"/>
        </w:rPr>
      </w:pPr>
      <w:hyperlink r:id="rId10" w:history="1">
        <w:r w:rsidRPr="00987816">
          <w:rPr>
            <w:rStyle w:val="a4"/>
            <w:lang w:val="en-US"/>
          </w:rPr>
          <w:t>www.ase-ec.ru</w:t>
        </w:r>
      </w:hyperlink>
    </w:p>
    <w:p w14:paraId="470608B7" w14:textId="77777777" w:rsidR="00987816" w:rsidRPr="00987816" w:rsidRDefault="00987816" w:rsidP="00987816">
      <w:pPr>
        <w:rPr>
          <w:lang w:val="en-US"/>
        </w:rPr>
      </w:pPr>
    </w:p>
    <w:p w14:paraId="4D89355D" w14:textId="77777777" w:rsidR="00987816" w:rsidRPr="00987816" w:rsidRDefault="00987816" w:rsidP="00987816">
      <w:pPr>
        <w:rPr>
          <w:lang w:val="en-US"/>
        </w:rPr>
      </w:pPr>
      <w:r w:rsidRPr="00987816">
        <w:rPr>
          <w:lang w:val="en-US"/>
        </w:rPr>
        <w:t>Russia is consistently developing international trade and economic relations, focusing on cooperation with friendly countries. In spite of external restrictions, the domestic economy is augmenting its export potential to supply goods, services and raw materials all over the world. Rosatom and its enterprises are taking an active part in this work.</w:t>
      </w:r>
    </w:p>
    <w:p w14:paraId="16E7DDA3" w14:textId="77777777" w:rsidR="00205F9D" w:rsidRPr="00987816" w:rsidRDefault="00205F9D" w:rsidP="00987816">
      <w:pPr>
        <w:rPr>
          <w:lang w:val="en-US"/>
        </w:rPr>
      </w:pPr>
    </w:p>
    <w:sectPr w:rsidR="00205F9D" w:rsidRPr="00987816">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0E5B" w14:textId="77777777" w:rsidR="007C0678" w:rsidRDefault="007C0678">
      <w:r>
        <w:separator/>
      </w:r>
    </w:p>
  </w:endnote>
  <w:endnote w:type="continuationSeparator" w:id="0">
    <w:p w14:paraId="1E025435" w14:textId="77777777" w:rsidR="007C0678" w:rsidRDefault="007C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630E" w14:textId="77777777" w:rsidR="007C0678" w:rsidRDefault="007C0678">
      <w:r>
        <w:separator/>
      </w:r>
    </w:p>
  </w:footnote>
  <w:footnote w:type="continuationSeparator" w:id="0">
    <w:p w14:paraId="3E5054F3" w14:textId="77777777" w:rsidR="007C0678" w:rsidRDefault="007C0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14C07"/>
    <w:multiLevelType w:val="multilevel"/>
    <w:tmpl w:val="BB9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712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C27B9"/>
    <w:rsid w:val="000F10BF"/>
    <w:rsid w:val="001C32F7"/>
    <w:rsid w:val="00205F9D"/>
    <w:rsid w:val="00310563"/>
    <w:rsid w:val="004438BB"/>
    <w:rsid w:val="00445AFC"/>
    <w:rsid w:val="004A0FC3"/>
    <w:rsid w:val="004A5F46"/>
    <w:rsid w:val="005039AD"/>
    <w:rsid w:val="005C189F"/>
    <w:rsid w:val="0061455A"/>
    <w:rsid w:val="006B2261"/>
    <w:rsid w:val="006C14BF"/>
    <w:rsid w:val="007C0678"/>
    <w:rsid w:val="007F0869"/>
    <w:rsid w:val="008A14BB"/>
    <w:rsid w:val="008D016F"/>
    <w:rsid w:val="008E0480"/>
    <w:rsid w:val="00946628"/>
    <w:rsid w:val="00987816"/>
    <w:rsid w:val="009B24BC"/>
    <w:rsid w:val="00A7124D"/>
    <w:rsid w:val="00B669F4"/>
    <w:rsid w:val="00B960A7"/>
    <w:rsid w:val="00C22668"/>
    <w:rsid w:val="00C30A48"/>
    <w:rsid w:val="00C543AD"/>
    <w:rsid w:val="00C57338"/>
    <w:rsid w:val="00CA64AB"/>
    <w:rsid w:val="00D23AF0"/>
    <w:rsid w:val="00DA3D43"/>
    <w:rsid w:val="00E97BA3"/>
    <w:rsid w:val="00EB3DC1"/>
    <w:rsid w:val="00EC02EF"/>
    <w:rsid w:val="00F717B1"/>
    <w:rsid w:val="00F72C11"/>
    <w:rsid w:val="00F8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1C3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4675">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59665823">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37595530">
      <w:bodyDiv w:val="1"/>
      <w:marLeft w:val="0"/>
      <w:marRight w:val="0"/>
      <w:marTop w:val="0"/>
      <w:marBottom w:val="0"/>
      <w:divBdr>
        <w:top w:val="none" w:sz="0" w:space="0" w:color="auto"/>
        <w:left w:val="none" w:sz="0" w:space="0" w:color="auto"/>
        <w:bottom w:val="none" w:sz="0" w:space="0" w:color="auto"/>
        <w:right w:val="none" w:sz="0" w:space="0" w:color="auto"/>
      </w:divBdr>
    </w:div>
    <w:div w:id="239872396">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508564272">
      <w:bodyDiv w:val="1"/>
      <w:marLeft w:val="0"/>
      <w:marRight w:val="0"/>
      <w:marTop w:val="0"/>
      <w:marBottom w:val="0"/>
      <w:divBdr>
        <w:top w:val="none" w:sz="0" w:space="0" w:color="auto"/>
        <w:left w:val="none" w:sz="0" w:space="0" w:color="auto"/>
        <w:bottom w:val="none" w:sz="0" w:space="0" w:color="auto"/>
        <w:right w:val="none" w:sz="0" w:space="0" w:color="auto"/>
      </w:divBdr>
    </w:div>
    <w:div w:id="887839102">
      <w:bodyDiv w:val="1"/>
      <w:marLeft w:val="0"/>
      <w:marRight w:val="0"/>
      <w:marTop w:val="0"/>
      <w:marBottom w:val="0"/>
      <w:divBdr>
        <w:top w:val="none" w:sz="0" w:space="0" w:color="auto"/>
        <w:left w:val="none" w:sz="0" w:space="0" w:color="auto"/>
        <w:bottom w:val="none" w:sz="0" w:space="0" w:color="auto"/>
        <w:right w:val="none" w:sz="0" w:space="0" w:color="auto"/>
      </w:divBdr>
    </w:div>
    <w:div w:id="1121531995">
      <w:bodyDiv w:val="1"/>
      <w:marLeft w:val="0"/>
      <w:marRight w:val="0"/>
      <w:marTop w:val="0"/>
      <w:marBottom w:val="0"/>
      <w:divBdr>
        <w:top w:val="none" w:sz="0" w:space="0" w:color="auto"/>
        <w:left w:val="none" w:sz="0" w:space="0" w:color="auto"/>
        <w:bottom w:val="none" w:sz="0" w:space="0" w:color="auto"/>
        <w:right w:val="none" w:sz="0" w:space="0" w:color="auto"/>
      </w:divBdr>
    </w:div>
    <w:div w:id="1361661491">
      <w:bodyDiv w:val="1"/>
      <w:marLeft w:val="0"/>
      <w:marRight w:val="0"/>
      <w:marTop w:val="0"/>
      <w:marBottom w:val="0"/>
      <w:divBdr>
        <w:top w:val="none" w:sz="0" w:space="0" w:color="auto"/>
        <w:left w:val="none" w:sz="0" w:space="0" w:color="auto"/>
        <w:bottom w:val="none" w:sz="0" w:space="0" w:color="auto"/>
        <w:right w:val="none" w:sz="0" w:space="0" w:color="auto"/>
      </w:divBdr>
    </w:div>
    <w:div w:id="1465393777">
      <w:bodyDiv w:val="1"/>
      <w:marLeft w:val="0"/>
      <w:marRight w:val="0"/>
      <w:marTop w:val="0"/>
      <w:marBottom w:val="0"/>
      <w:divBdr>
        <w:top w:val="none" w:sz="0" w:space="0" w:color="auto"/>
        <w:left w:val="none" w:sz="0" w:space="0" w:color="auto"/>
        <w:bottom w:val="none" w:sz="0" w:space="0" w:color="auto"/>
        <w:right w:val="none" w:sz="0" w:space="0" w:color="auto"/>
      </w:divBdr>
    </w:div>
    <w:div w:id="155654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e-ec.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2025-01-20T08:43:00Z</dcterms:created>
  <dcterms:modified xsi:type="dcterms:W3CDTF">2025-01-20T08:43:00Z</dcterms:modified>
</cp:coreProperties>
</file>