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ОКБ «Гидропресс» проведет юбилейную конференцию молодых специалистов по ядерным энергетическим установкам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Более 100 молодых ученых обсудят вопросы повышения эффективности эксплуатации АЭС и совершенствования их конструкции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16-17 апреля 2025 года опытно-конструкторское бюро (ОКБ) «Гидропресс» (входит в Машиностроительный дивизион госкорпорации «Росатом») в год 80-летия атомной отрасли проведет XXV Международную конференцию молодых специалистов по ядерным энергетическим установкам.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Юбилейное мероприятие пройдет в Подмосковье в очном формате, основными направлениями работы конференции определены следующие: «Проектные разработки и совершенствование эксплуатации», «Конструкционная целостность, металловедение» и «Экспериментальное и расчетное обоснование». В конференции могут принять участие молодые специалисты предприятий госкорпорации «Росатом», зарубежных организаций атомной отрасли, студенты и аспиранты профильных ВУЗов в возрасте до 35 лет.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Заявки на участие в конференции принимаются до 24 января 2025 года по электронной почте: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proselkova_ev@grpress.podolsk.ru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«Конференции молодых специалистов помогают повысить активность молодежи в решении производственных задач и в проведении научных исследований, а также выявить наиболее перспективных и технически грамотных работников для их привлечения к передовым проектам. А сами молодые специалисты расширяют кругозор, получают новые знания и полезные навыки, что помогает им в профессиональном и карьерном росте», – отметил председатель программного комитета конференции </w:t>
      </w:r>
      <w:r w:rsidDel="00000000" w:rsidR="00000000" w:rsidRPr="00000000">
        <w:rPr>
          <w:b w:val="1"/>
          <w:rtl w:val="0"/>
        </w:rPr>
        <w:t xml:space="preserve">Сергей Лякишев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proselkova_ev@grpress.podolsk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xWaWCCuKApmXRL2oh1IvH4kR0g==">CgMxLjA4AHIhMVEyS1UwQkhBd29fckp2NU4xajZvNkNOelQxVEFWUXVo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2025-01-14T14:58:00Z</dcterms:created>
  <dc:creator>b v</dc:creator>
</cp:coreProperties>
</file>