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выступил партнером федерального конкурса </w:t>
      </w:r>
      <w:r w:rsidDel="00000000" w:rsidR="00000000" w:rsidRPr="00000000">
        <w:rPr>
          <w:b w:val="1"/>
          <w:sz w:val="28"/>
          <w:szCs w:val="28"/>
          <w:rtl w:val="0"/>
        </w:rPr>
        <w:t xml:space="preserve">экоинициатив</w:t>
      </w:r>
      <w:r w:rsidDel="00000000" w:rsidR="00000000" w:rsidRPr="00000000">
        <w:rPr>
          <w:b w:val="1"/>
          <w:sz w:val="28"/>
          <w:szCs w:val="28"/>
          <w:rtl w:val="0"/>
        </w:rPr>
        <w:t xml:space="preserve"> «Зеленая премия»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Госкорпорация окажет грантовую поддержку лауреатам премии в номинации «</w:t>
      </w:r>
      <w:r w:rsidDel="00000000" w:rsidR="00000000" w:rsidRPr="00000000">
        <w:rPr>
          <w:i w:val="1"/>
          <w:rtl w:val="0"/>
        </w:rPr>
        <w:t xml:space="preserve">Экопредпринимательство</w:t>
      </w:r>
      <w:r w:rsidDel="00000000" w:rsidR="00000000" w:rsidRPr="00000000">
        <w:rPr>
          <w:i w:val="1"/>
          <w:rtl w:val="0"/>
        </w:rPr>
        <w:t xml:space="preserve">»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Российский экологический оператор (РЭО) подвел итоги «Зеленой премии – 2024». Госкорпорация «Росатом» выступила партнером проекта и номинации «</w:t>
      </w:r>
      <w:r w:rsidDel="00000000" w:rsidR="00000000" w:rsidRPr="00000000">
        <w:rPr>
          <w:rtl w:val="0"/>
        </w:rPr>
        <w:t xml:space="preserve">Экопредпринимательство</w:t>
      </w:r>
      <w:r w:rsidDel="00000000" w:rsidR="00000000" w:rsidRPr="00000000">
        <w:rPr>
          <w:rtl w:val="0"/>
        </w:rPr>
        <w:t xml:space="preserve">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На конкурс было подано более 13,5 тысяч заявок от представителей бизнеса, общественных и волонтерских организаций, активных граждан, блогеров и юных натуралистов. В 2024 году жюри оценивало проекты в трёх треках: общественном, профессиональном, юннатском – по 13 номинациям. В состав жюри вошли представители госкорпорации «Росатом».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«Росатом» поддержал трек «</w:t>
      </w:r>
      <w:r w:rsidDel="00000000" w:rsidR="00000000" w:rsidRPr="00000000">
        <w:rPr>
          <w:rtl w:val="0"/>
        </w:rPr>
        <w:t xml:space="preserve">Экопредпринимательство</w:t>
      </w:r>
      <w:r w:rsidDel="00000000" w:rsidR="00000000" w:rsidRPr="00000000">
        <w:rPr>
          <w:rtl w:val="0"/>
        </w:rPr>
        <w:t xml:space="preserve">», в котором были представлены проекты по производству </w:t>
      </w:r>
      <w:r w:rsidDel="00000000" w:rsidR="00000000" w:rsidRPr="00000000">
        <w:rPr>
          <w:rtl w:val="0"/>
        </w:rPr>
        <w:t xml:space="preserve">экотоваров</w:t>
      </w:r>
      <w:r w:rsidDel="00000000" w:rsidR="00000000" w:rsidRPr="00000000">
        <w:rPr>
          <w:rtl w:val="0"/>
        </w:rPr>
        <w:t xml:space="preserve"> и оказанию услуг, имеющих целевым назначением сохранение окружающей среды и охрану природных ресурсов. «Задача госкорпорации “Росатом” – продвигать успешные экологические инициативы в регионах своего присутствия, оказывая им всестороннюю поддержку. Мы работаем в партнерстве с экспертами и лидерами гражданского актива, готовыми делиться своими знаниями и вовлекать начинающих </w:t>
      </w:r>
      <w:r w:rsidDel="00000000" w:rsidR="00000000" w:rsidRPr="00000000">
        <w:rPr>
          <w:rtl w:val="0"/>
        </w:rPr>
        <w:t xml:space="preserve">экопредпринимателей</w:t>
      </w:r>
      <w:r w:rsidDel="00000000" w:rsidR="00000000" w:rsidRPr="00000000">
        <w:rPr>
          <w:rtl w:val="0"/>
        </w:rPr>
        <w:t xml:space="preserve"> в реализацию проектов. В этом году мы впервые стали партнерами “Зеленой премии” в номинации “</w:t>
      </w:r>
      <w:r w:rsidDel="00000000" w:rsidR="00000000" w:rsidRPr="00000000">
        <w:rPr>
          <w:rtl w:val="0"/>
        </w:rPr>
        <w:t xml:space="preserve">Экопредпринимательство</w:t>
      </w:r>
      <w:r w:rsidDel="00000000" w:rsidR="00000000" w:rsidRPr="00000000">
        <w:rPr>
          <w:rtl w:val="0"/>
        </w:rPr>
        <w:t xml:space="preserve">”. Для нас важно иметь возможность поддержать лучшие идеи </w:t>
      </w:r>
      <w:r w:rsidDel="00000000" w:rsidR="00000000" w:rsidRPr="00000000">
        <w:rPr>
          <w:rtl w:val="0"/>
        </w:rPr>
        <w:t xml:space="preserve">экобизнесов</w:t>
      </w:r>
      <w:r w:rsidDel="00000000" w:rsidR="00000000" w:rsidRPr="00000000">
        <w:rPr>
          <w:rtl w:val="0"/>
        </w:rPr>
        <w:t xml:space="preserve">, так как развитие зеленой повестки в атомных городах является одной из наших приоритетных задач. На конкурс подали заявки около 100 </w:t>
      </w:r>
      <w:r w:rsidDel="00000000" w:rsidR="00000000" w:rsidRPr="00000000">
        <w:rPr>
          <w:rtl w:val="0"/>
        </w:rPr>
        <w:t xml:space="preserve">экопредпринимателей</w:t>
      </w:r>
      <w:r w:rsidDel="00000000" w:rsidR="00000000" w:rsidRPr="00000000">
        <w:rPr>
          <w:rtl w:val="0"/>
        </w:rPr>
        <w:t xml:space="preserve"> с абсолютно разными идеями – как сложными решениями для промышленных объектов в ТЭК, так и с товарами в b2c-</w:t>
      </w:r>
      <w:r w:rsidDel="00000000" w:rsidR="00000000" w:rsidRPr="00000000">
        <w:rPr>
          <w:rtl w:val="0"/>
        </w:rPr>
        <w:t xml:space="preserve">cегменте</w:t>
      </w:r>
      <w:r w:rsidDel="00000000" w:rsidR="00000000" w:rsidRPr="00000000">
        <w:rPr>
          <w:rtl w:val="0"/>
        </w:rPr>
        <w:t xml:space="preserve">. Мы будем рады, если проекты участников смогут быть реализованы в городах присутствия атомной отрасли», – сказала директор проектного офиса по внутренним коммуникациям и корпоративной социальной ответственности (КСО) госкорпорации «Росатом» Анна Жигульская.  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результате экспертной оценки были отобраны наиболее результативные проекты, показавшие максимальную масштабность и вовлеченность граждан, а также возможность распространения проектов на территории всей страны. Победители получили денежные призы на общую сумму 9 млн рублей. Лауреаты премии в номинации «</w:t>
      </w:r>
      <w:r w:rsidDel="00000000" w:rsidR="00000000" w:rsidRPr="00000000">
        <w:rPr>
          <w:rtl w:val="0"/>
        </w:rPr>
        <w:t xml:space="preserve">Экопредпринимательство</w:t>
      </w:r>
      <w:r w:rsidDel="00000000" w:rsidR="00000000" w:rsidRPr="00000000">
        <w:rPr>
          <w:rtl w:val="0"/>
        </w:rPr>
        <w:t xml:space="preserve">» получат дополнительную грантовую поддержку от «Росатома». Ознакомиться с результатами «Зеленой премии» можно на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сайте</w:t>
        </w:r>
      </w:hyperlink>
      <w:r w:rsidDel="00000000" w:rsidR="00000000" w:rsidRPr="00000000">
        <w:rPr>
          <w:rtl w:val="0"/>
        </w:rPr>
        <w:t xml:space="preserve"> РЭО.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Публично-правовая компания «Российский экологический оператор» (ППК «РЭО») была создана в соответствии с указом Президента РФ от 14.01.2019. В задачи РЭО входит формирование комплексной системы обращения с твердыми коммунальными отходами в России, создание системы вторичной переработки и вовлечение в оборот сырья для изготовления новой продукции и получения энергии, стимулирование инвестиционной активности в сфере обращения с отходами.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Правительство РФ продолжает комплексную работу по защите экологии и сохранению природного богатства нашей страны. В России реализуется сразу несколько федеральных проектов экологической направленности. Ведется формирование экологической ответственности среди молодежи. Госкорпорация «Росатом» и ее предприятия принимают активное участие в этой работе. Являясь ключевым участником национального проекта «Экология», «Росатом» создает в логике экономики замкнутого цикла безопасную и эффективную систему обращения с наиболее сложными промышленными отходами I–II классов, а также ликвидирует наиболее опасные объекты накопленного вреда окружающей среде на территории Российской Федерации.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В «Росатоме» понимают важность экологического образования и просвещения в целом. Экологическая повестка – один из немногих аспектов, который касается каждого, поэтому экомышление – это базовый навык современного человека, а его прочную основу формируют экологическое образование и просвещение. «Росатом» уделяет этому большое внимание в рамках экосистемы развития кадрового потенциала, открывая «менделеевские классы», системно работая по направлению промышленной экологии со школьниками, студентами и выпускниками вузов. А в рамках программы «Росатома» «Люди и города» создается инфраструктура, способствующая укреплению экологических привычек, проводятся тематические мероприятия, организуются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акселерационные программы для доведения социальных инициатив до практической реализации.</w:t>
      </w:r>
    </w:p>
    <w:p w:rsidR="00000000" w:rsidDel="00000000" w:rsidP="00000000" w:rsidRDefault="00000000" w:rsidRPr="00000000" w14:paraId="0000001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award.reo.ru/winners_2024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+WhZksA44uL2jsOd4IrYEhRkfg==">CgMxLjA4AHIhMU9Wdm1NLXJ3MDhuZ1hTVV9tbHZESkMweTZNLTBsaVR1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2024-12-16T10:11:00Z</dcterms:created>
  <dc:creator>b v</dc:creator>
</cp:coreProperties>
</file>