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28.12.24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атомном ледоколе «Якутия» поднят государственный флаг</w:t>
      </w:r>
    </w:p>
    <w:p w:rsidR="00000000" w:rsidDel="00000000" w:rsidP="00000000" w:rsidRDefault="00000000" w:rsidRPr="00000000" w14:paraId="00000009">
      <w:pPr>
        <w:jc w:val="center"/>
        <w:rPr>
          <w:i w:val="1"/>
        </w:rPr>
      </w:pPr>
      <w:r w:rsidDel="00000000" w:rsidR="00000000" w:rsidRPr="00000000">
        <w:rPr>
          <w:i w:val="1"/>
          <w:rtl w:val="0"/>
        </w:rPr>
        <w:t xml:space="preserve">Он стал восьмым ледоколом «Атомфлота»</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28 декабря 2024 года в Санкт-Петербурге прошла торжественная церемония поднятия государственного флага РФ на третьем серийном универсальном атомном ледоколе проекта 22220 «Якутия», строящегося по заказу ФГУП «Атомфлот» (предприятие госкорпорации «Росатом»).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торжественной церемонии приняли участие министр промышленности и торговли России Антон Алиханов (по ВКС), генеральный директор госкорпорации «Росатом» Алексей Лихачев, полномочный представитель Президента России в СЗФО Александр Гуцан, первый заместитель генерального директора АО «Объединенная судостроительная корпорация» Андрей Бузинов, генеральный директор Балтийского завода Александр Коновалов, исполняющий обязанности генерального директора ФГУП «Атомфлот» Яков Антонов, капитан ледокола «Якутия» Дмитрий Никитин, команда ледокола “Якутия”, сдаточная команда Балтийского завода и делегация Якутии во главе с Постоянным представителем Якутии при Президенте России Андреем Федотовым.</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Александр Гуцан</w:t>
      </w:r>
      <w:r w:rsidDel="00000000" w:rsidR="00000000" w:rsidRPr="00000000">
        <w:rPr>
          <w:rtl w:val="0"/>
        </w:rPr>
        <w:t xml:space="preserve"> зачитал приветствие Президента РФ </w:t>
      </w:r>
      <w:r w:rsidDel="00000000" w:rsidR="00000000" w:rsidRPr="00000000">
        <w:rPr>
          <w:b w:val="1"/>
          <w:rtl w:val="0"/>
        </w:rPr>
        <w:t xml:space="preserve">Владимира Путина</w:t>
      </w:r>
      <w:r w:rsidDel="00000000" w:rsidR="00000000" w:rsidRPr="00000000">
        <w:rPr>
          <w:rtl w:val="0"/>
        </w:rPr>
        <w:t xml:space="preserve">. В нем, в частности, сказано: «Успешная реализация этого грандиозного проекта – результат творческого труда учёных, самоотверженной работы корабелов Балтийского завода и специалистов многих других российских компаний. Хочу сердечно поблагодарить всех, кто принимал участие в создании этого современного судна, оснащал его передовыми технологиями, использовал новейшие материалы и инженерные решения. Убеждён, что ледокол “Якутия” укрепит потенциал отечественного атомного флота, поможет решению важных многоплановых задач, стоящих сегодня перед экономикой страны, упрочению позиций России как морской державы».</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Алексей Лихачев</w:t>
      </w:r>
      <w:r w:rsidDel="00000000" w:rsidR="00000000" w:rsidRPr="00000000">
        <w:rPr>
          <w:rtl w:val="0"/>
        </w:rPr>
        <w:t xml:space="preserve">, генеральный «Росатома», прокомментировал: «В составе нашего атомного ледокольного флота – уже восемь судов. К 2030 году ледокольная группировка на Северном морском пути должна достичь 17 судов. В ноябре был поставлен очередной рекорд по транзиту на СНП. Он превысил три миллиона тонн. Ну и теперь могу с уверенностью сказать, что мы уже достигли нового максимума и поставили новый рекорд по общему объему грузоперевозок по СНП в текущем году. Объем нас вплотную приближается к 38 миллионам тонн».</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Глава Якутии </w:t>
      </w:r>
      <w:r w:rsidDel="00000000" w:rsidR="00000000" w:rsidRPr="00000000">
        <w:rPr>
          <w:b w:val="1"/>
          <w:rtl w:val="0"/>
        </w:rPr>
        <w:t xml:space="preserve">Айсен Николаев</w:t>
      </w:r>
      <w:r w:rsidDel="00000000" w:rsidR="00000000" w:rsidRPr="00000000">
        <w:rPr>
          <w:rtl w:val="0"/>
        </w:rPr>
        <w:t xml:space="preserve"> направил приветствие строителям ледокола и участникам церемонии поднятия флага. «Выражаю искреннюю благодарность всем специалистам, участвовавшим в строительстве этого современного и мощного ледокола! Закладка ледокола “Якутия” на Балтийском заводе стала историческим событием для Якутии. В год 100-летия образования Якутской АССР ледокол был спущен на воду. Мы благодарны госкорпорации “Росатом” за то, что одному из самых больших и мощных ледокольных судов в мире присвоено имя нашей Якутии. Также мы благодарны ФГУП “Атомфлот” за включение якутян в состав экипажа ледокола», – сказано в приветствии.</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Cправка: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Контракт на строительство двух ледоколов, «Якутия» и «Чукотка», был заключён в августе 2019 года. Ледокол проекта 22220 был заложен в мае 2020 года на Балтийском заводе. Длина ледокола – 172,7 метра, минимальная рабочая осадка – 9,03 метра.</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В ноябре 2022 года ледокол «Якутия» был спущен на воду. В посвященной этому событию церемонии по видеосвязи принял участие Президент РФ Владимир Путин. 1 декабря 2024 года ледокол вышел на заводские ходовые испытания.</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«Якутия» стал четвёртым построенным ледоколом проекта 22220. Его ожидаемый срок эксплуатации – 40 лет. По сложившейся традиции, ледокол был назван в честь региона, примыкающего к Северному морскому пути.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Подъем флага – одна из важных морских традиций, сложившихся со времен создания регулярного флота России.</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20">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qVMZpDVBLd+UlmMCoiJTCYQQw==">CgMxLjA4AHIhMW5xRzZ6b1BWNmNmWEhkWEZwcC1xSkljNV85ejFlM2FE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2024-12-28T13:04:00Z</dcterms:created>
  <dc:creator>b v</dc:creator>
</cp:coreProperties>
</file>