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Города «Росатома» в 2024 году получили более 5,5 млрд рублей дополнительного финансирования на социально-экономическое и инфраструктурное развитие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Средства были выделены муниципалитетам из региональных бюджетов в рамках соглашений о сотрудничестве между госкорпорацией и субъектами присутствия атомной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этом году около половины средств направлено на капитальное строительство и реконструкцию, а треть на благоустройство, включая софинансирование проектов-победителей конкурсов Минстроя России, где «атомные» города ежегодно показывают достойные результаты».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Кроме того, в рамках соглашений финансируются проекты капитального ремонта жилищно-коммунальной инфраструктуры, программы образования культуры и спорта, поддержки малого и среднего предпринимательства.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«Заключаемые с регионами присутствия атомной промышленности соглашения – уникальная возможность для развития наших городов. Это позволяет им быть наравне, а где-то и опережать столицы субъектов по некоторым направлениям. Безусловно, фундаментом этих соглашений является понимание первых лиц регионов уникальности, особой роли и значения “атомных” городов, обеспечивающих стратегическую безопасность государства и удержание технологического лидерства. Ежегодное дополнительное финансирование муниципалитетов в рамках соглашений за последние четыре года почти удвоено в сравнении с предыдущими периодами. Суммарно за последние 12 лет его объём составил более 38,4 млрд рублей» – сказала директор департамента по взаимодействию с регионами госкорпорации «Росатом» </w:t>
      </w:r>
      <w:r w:rsidDel="00000000" w:rsidR="00000000" w:rsidRPr="00000000">
        <w:rPr>
          <w:b w:val="1"/>
          <w:rtl w:val="0"/>
        </w:rPr>
        <w:t xml:space="preserve">Марина Кирдакова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«Повышение качества жизни в атомных городах является одним из главных приоритетов деятельности “Росэнергоатома”. И реализация соглашений – как раз один из механизмов, позволяющих привлекать в бюджеты муниципалитетов дополнительные средства на развитие инфраструктуры, поддержку образования, культуры и спорта, и, в конечном итоге, повышение благополучия населения. В 2024 году в рамках действующих соглашений в города присутствия атомных станций удалось привлечь из региональных бюджетов 5,19 млрд рублей на реализацию социально значимых проектов. Это на 2,15 млрд рублей больше по сравнению с предыдущим годом», – отметил первый заместитель генерального директора концерна «Росэнергоатом» по корпоративным функциям Джумбери Ткебучава.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Соглашения с регионами присутствия госкорпорации «Росатом» являются основным форматом двустороннего сотрудничества «Росатома» и субъектов Российской Федерации. Соглашения предполагают участие субъекта Российской Федерации в развитии территорий присутствия госкорпорации и содействие реализации инвестиционных программ и проектов в рамках стратегии «Росатома», а также мероприятий, направленных на достижение целей, поставленных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года». Ежегодно для каждого «атомграда» стороны соглашений о сотрудничестве утверждают перечень мероприятий социально-экономического и инфраструктурного развития и определяют объем финансирования.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HuSxwvsU0po9I+k+s8evM+TbQ==">CgMxLjA4AHIhMWhncF96UURsVU9ISGpwN1hHMEhlN3l1eEhPQkNqRHRw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2024-12-28T10:40:00Z</dcterms:created>
  <dc:creator>b v</dc:creator>
</cp:coreProperties>
</file>