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20959</wp:posOffset>
                  </wp:positionH>
                  <wp:positionV relativeFrom="paragraph">
                    <wp:posOffset>43180</wp:posOffset>
                  </wp:positionV>
                  <wp:extent cx="621665" cy="620395"/>
                  <wp:effectExtent b="0" l="0" r="0" t="0"/>
                  <wp:wrapSquare wrapText="bothSides" distB="0" distT="0" distL="114300" distR="114300"/>
                  <wp:docPr id="150663057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27.12.24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На основе производимого «Росатомом» радия-223 ФМБА зарегистрировало новый радиофармпрепарат «Ракурс (223Ra)»</w:t>
      </w:r>
    </w:p>
    <w:p w:rsidR="00000000" w:rsidDel="00000000" w:rsidP="00000000" w:rsidRDefault="00000000" w:rsidRPr="00000000" w14:paraId="00000009">
      <w:pPr>
        <w:jc w:val="center"/>
        <w:rPr>
          <w:i w:val="1"/>
        </w:rPr>
      </w:pPr>
      <w:r w:rsidDel="00000000" w:rsidR="00000000" w:rsidRPr="00000000">
        <w:rPr>
          <w:i w:val="1"/>
          <w:rtl w:val="0"/>
        </w:rPr>
        <w:t xml:space="preserve">Его регистрация позволит снизить логистические </w:t>
      </w:r>
      <w:r w:rsidDel="00000000" w:rsidR="00000000" w:rsidRPr="00000000">
        <w:rPr>
          <w:i w:val="1"/>
          <w:rtl w:val="0"/>
        </w:rPr>
        <w:t xml:space="preserve">задержки</w:t>
      </w:r>
      <w:r w:rsidDel="00000000" w:rsidR="00000000" w:rsidRPr="00000000">
        <w:rPr>
          <w:i w:val="1"/>
          <w:rtl w:val="0"/>
        </w:rPr>
        <w:t xml:space="preserve"> и увеличить доступность данной методики лечения для граждан России</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Федеральное медико-биологическое агентство России (ФМБА РФ) получило регистрационное удостоверение на </w:t>
      </w:r>
      <w:r w:rsidDel="00000000" w:rsidR="00000000" w:rsidRPr="00000000">
        <w:rPr>
          <w:b w:val="1"/>
          <w:rtl w:val="0"/>
        </w:rPr>
        <w:t xml:space="preserve">импортозамещенный</w:t>
      </w:r>
      <w:r w:rsidDel="00000000" w:rsidR="00000000" w:rsidRPr="00000000">
        <w:rPr>
          <w:b w:val="1"/>
          <w:rtl w:val="0"/>
        </w:rPr>
        <w:t xml:space="preserve"> радиофармпрепарат «Ракурс (223Ra)». Препарат применяется для радионуклидной терапии у пациентов с кастрационно-резистентным раком предстательной железы с метастатическим поражением костей.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Инновационный продукт был разработан на базе Федерального научно-клинического центра медицинской радиологии и онкологии (ФНКЦРиО) ФМБА России в Димитровграде при активном участии специалистов Научно-исследовательского института атомных реакторов (АО «ГНЦ НИИАР», входит в Научный дивизион госкорпорации «Росатом»). Препарат разработан на основе отечественного сырья.</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«Для нашего коллектива – это еще одно важное достижение в области ядерной медицины. В тесной кооперации с коллегами из ФНКЦРиО создан препарат, перспективы использования которого огромны. Каждый этап этой большой совместной работы требовал от специалистов двух организаций поиска нестандартных решений, сочетания грамотной научной мысли с хорошей техникой исполнения. Мы движемся в правильном направлении, сотрудничество продолжается», – отметил директор ГНЦ НИИАР </w:t>
      </w:r>
      <w:r w:rsidDel="00000000" w:rsidR="00000000" w:rsidRPr="00000000">
        <w:rPr>
          <w:b w:val="1"/>
          <w:rtl w:val="0"/>
        </w:rPr>
        <w:t xml:space="preserve">Александр Тузов</w:t>
      </w:r>
      <w:r w:rsidDel="00000000" w:rsidR="00000000" w:rsidRPr="00000000">
        <w:rPr>
          <w:rtl w:val="0"/>
        </w:rPr>
        <w:t xml:space="preserv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«Ракурс» – препарат двойного действия. Во-первых, он уничтожает метастазы в костях, давая возможность человеку с диагнозом «рак предстательной железы» продлить жизнь на фоне заболевания. Препарат селективно накапливается в костях, включая костные метастазы. Результатом такого лечения становится </w:t>
      </w:r>
      <w:r w:rsidDel="00000000" w:rsidR="00000000" w:rsidRPr="00000000">
        <w:rPr>
          <w:rtl w:val="0"/>
        </w:rPr>
        <w:t xml:space="preserve">высоколокализованный</w:t>
      </w:r>
      <w:r w:rsidDel="00000000" w:rsidR="00000000" w:rsidRPr="00000000">
        <w:rPr>
          <w:rtl w:val="0"/>
        </w:rPr>
        <w:t xml:space="preserve"> противоопухолевый эффект. Во-вторых, радий-223 воздействует на болевой синдром и дает возможность отказаться от применения обезболивающей лекарственной терапии, что значительно повышает качество жизни пациента. Препарат имеет большие перспективы для расширения показаний при лечении метастатического поражения костей при других локализациях опухолевого процесса.</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Сотрудничество специалистов двух научных центров продолжается, в разработке у атомщиков и медиков находятся новые препараты.</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Cправка:</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ФГБУ ФНКЦРиО ФМБА России – один из крупнейших в Европе центров ядерной медицины в г. Димитровграде, на площадке которого представлены все имеющиеся на сегодня методы диагностики и лечения онкологических заболеваний, включая собственное производство широкого спектра радиофармпрепаратов, «горячие» койки для радионуклидной терапии, комплекс дистанционной и контактной лучевой терапии, в том числе линейные ускорители электронов, протонную терапию. В Центре представлены малоинвазивная, эндоваскулярная хирургия, действует отделение химиотерапии. Полный спектр диагностических возможностей, начиная с центра амбулаторной онкологической помощи, охватывающего ранние этапы диагностики онкологических заболеваний и включающего высокоточную диагностику на новейших аппаратах ПЭТ-КТ, ОФЭКТ-КТ, МРТ, отделение медицинской физики, обеспечивающее планирование курсов лучевой терапии для каждого конкретного пациента, специализированная медицинская реабилитация пациентов онкологического профиля – все это делает ФНКЦРиО ведущим лечебным учреждением в стране по борьбе с онкологическими заболеваниями.</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Научный дивизион госкорпорации «Росатом»</w:t>
      </w:r>
      <w:r w:rsidDel="00000000" w:rsidR="00000000" w:rsidRPr="00000000">
        <w:rPr>
          <w:rtl w:val="0"/>
        </w:rPr>
        <w:t xml:space="preserve"> работает в сфере инновационного развития, участвуя в обеспечении технологического лидерства российской атомной отрасли. Управляющая компания дивизиона – АО ««Росатом Наука» – координирует деятельность 13 научных институтов и организаций, которые проводят исследования в области ядерной физики, физики плазмы и лазеров, водородной энергетики, ядерной медицины, новых материалов, адаптивной оптики, газо-, гидро и термодинамики, радиохимии и многих других. Среди основных задач дивизиона – увеличение конкурентоспособности российской продукции и услуг на атомном энергетическом рынке за счет развития технологий и модернизации инфраструктуры; повышение эффективности проводимых исследований и разработок; а также активная коммерциализация научных результатов. </w:t>
      </w:r>
      <w:hyperlink r:id="rId9">
        <w:r w:rsidDel="00000000" w:rsidR="00000000" w:rsidRPr="00000000">
          <w:rPr>
            <w:color w:val="0563c1"/>
            <w:u w:val="single"/>
            <w:rtl w:val="0"/>
          </w:rPr>
          <w:t xml:space="preserve">niirosatom.ru</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АО «ГНЦ НИИАР» (Государственный научный центр – Научно-исследовательский институт атомных реакторов, входит в Научный дивизион госкорпорации «Росатом»)</w:t>
      </w:r>
      <w:r w:rsidDel="00000000" w:rsidR="00000000" w:rsidRPr="00000000">
        <w:rPr>
          <w:rtl w:val="0"/>
        </w:rPr>
        <w:t xml:space="preserve"> – крупнейший в России и в мире научно-исследовательский центр, предоставляющий наукоемкие высокотехнологичные услуги по проведению широкого спектра экспериментальных реакторных и </w:t>
      </w:r>
      <w:r w:rsidDel="00000000" w:rsidR="00000000" w:rsidRPr="00000000">
        <w:rPr>
          <w:rtl w:val="0"/>
        </w:rPr>
        <w:t xml:space="preserve">послереакторных</w:t>
      </w:r>
      <w:r w:rsidDel="00000000" w:rsidR="00000000" w:rsidRPr="00000000">
        <w:rPr>
          <w:rtl w:val="0"/>
        </w:rPr>
        <w:t xml:space="preserve"> исследований, располагающий уникальной экспериментальной базой для решения проблем реакторного материаловедения, замкнутого топливного цикла ядерных реакторов; является одним из ведущих производителей радиоизотопов, поставщиком широкой номенклатуры радиоизотопной продукции медицинского, промышленного и специального назначения. </w:t>
      </w:r>
      <w:hyperlink r:id="rId10">
        <w:r w:rsidDel="00000000" w:rsidR="00000000" w:rsidRPr="00000000">
          <w:rPr>
            <w:color w:val="0563c1"/>
            <w:u w:val="single"/>
            <w:rtl w:val="0"/>
          </w:rPr>
          <w:t xml:space="preserve">niiar.ru</w:t>
        </w:r>
      </w:hyperlink>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Госкорпорация «Росатом» производит радиоизотопную продукцию медицинского назначения, которая позволяет проводить порядка 2,5 млн диагностических и терапевтических процедур в России и за рубежом. Диагностика с применением радиофармацевтических препаратов позволяет выявить заболевания на ранней стадии и вовремя начать терапию. «Росатом», исторически </w:t>
      </w:r>
      <w:r w:rsidDel="00000000" w:rsidR="00000000" w:rsidRPr="00000000">
        <w:rPr>
          <w:rtl w:val="0"/>
        </w:rPr>
        <w:t xml:space="preserve">развивающий</w:t>
      </w:r>
      <w:r w:rsidDel="00000000" w:rsidR="00000000" w:rsidRPr="00000000">
        <w:rPr>
          <w:rtl w:val="0"/>
        </w:rPr>
        <w:t xml:space="preserve"> технологии ядерной медицины, нацелен на создание собственной </w:t>
      </w:r>
      <w:r w:rsidDel="00000000" w:rsidR="00000000" w:rsidRPr="00000000">
        <w:rPr>
          <w:rtl w:val="0"/>
        </w:rPr>
        <w:t xml:space="preserve">пациентоориентированной</w:t>
      </w:r>
      <w:r w:rsidDel="00000000" w:rsidR="00000000" w:rsidRPr="00000000">
        <w:rPr>
          <w:rtl w:val="0"/>
        </w:rPr>
        <w:t xml:space="preserve"> экосистемы в здравоохранении для оказания населению всего комплекса качественных медицинских услуг. «Росатом» входит в пятерку крупнейших мировых поставщиков сырьевой изотопной продукции, применяемой в диагностике и лечении онкологических заболеваний.</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Правительство Российской Федерации и профильные ведомства работают над плановым обновлением мощностей отечественного здравоохранения, обеспечением полного суверенитета нашей страны в этой области. Как партнер государства в деле увеличения продолжительности и повышения качества жизни населения страны «Росатом» наращивает выпуск широкой линейки медицинского оборудования, радиофармпрепаратов, создает полностью </w:t>
      </w:r>
      <w:r w:rsidDel="00000000" w:rsidR="00000000" w:rsidRPr="00000000">
        <w:rPr>
          <w:rtl w:val="0"/>
        </w:rPr>
        <w:t xml:space="preserve">импортонезависимую</w:t>
      </w:r>
      <w:r w:rsidDel="00000000" w:rsidR="00000000" w:rsidRPr="00000000">
        <w:rPr>
          <w:rtl w:val="0"/>
        </w:rPr>
        <w:t xml:space="preserve"> систему оказания медицинской помощи гражданам России при диагностике и лечении социально значимых заболеваний.</w:t>
      </w:r>
    </w:p>
    <w:p w:rsidR="00000000" w:rsidDel="00000000" w:rsidP="00000000" w:rsidRDefault="00000000" w:rsidRPr="00000000" w14:paraId="00000020">
      <w:pPr>
        <w:rPr/>
      </w:pPr>
      <w:r w:rsidDel="00000000" w:rsidR="00000000" w:rsidRPr="00000000">
        <w:rPr>
          <w:rtl w:val="0"/>
        </w:rPr>
      </w:r>
    </w:p>
    <w:sectPr>
      <w:footerReference r:id="rId11"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table" w:styleId="af1" w:customStyle="1">
    <w:basedOn w:val="TableNormal0"/>
    <w:tblPr>
      <w:tblStyleRowBandSize w:val="1"/>
      <w:tblStyleColBandSize w:val="1"/>
      <w:tblCellMar>
        <w:left w:w="108.0" w:type="dxa"/>
        <w:right w:w="108.0" w:type="dxa"/>
      </w:tblCellMar>
    </w:tblPr>
  </w:style>
  <w:style w:type="table" w:styleId="af2"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www.niiar.ru/" TargetMode="External"/><Relationship Id="rId9" Type="http://schemas.openxmlformats.org/officeDocument/2006/relationships/hyperlink" Target="https://niirosatom.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myBiQjEPqECgH5dTg8xZpVKBpw==">CgMxLjA4AHIhMThnMjhZb29aQWlzSERBMDlTcXpmMHV3QUJkZkJLTGVN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2024-12-27T09:17:00Z</dcterms:created>
  <dc:creator>b v</dc:creator>
</cp:coreProperties>
</file>