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7C48" w14:textId="77777777" w:rsidR="001A492F" w:rsidRDefault="001A4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A492F" w14:paraId="0110BBBF" w14:textId="77777777">
        <w:tc>
          <w:tcPr>
            <w:tcW w:w="1518" w:type="dxa"/>
          </w:tcPr>
          <w:p w14:paraId="059FC2E2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1517AB4" wp14:editId="0DDD2CF3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D03FACB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CB91B67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1A492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645D4091" w14:textId="77777777" w:rsidR="001A492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6882E825" w14:textId="211A9BC2" w:rsidR="001A492F" w:rsidRDefault="00A510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740028">
              <w:rPr>
                <w:sz w:val="28"/>
                <w:szCs w:val="28"/>
                <w:lang w:val="en-US"/>
              </w:rPr>
              <w:t>7</w:t>
            </w:r>
            <w:r w:rsidR="00CE2555">
              <w:rPr>
                <w:sz w:val="28"/>
                <w:szCs w:val="28"/>
              </w:rPr>
              <w:t>.12.24</w:t>
            </w:r>
          </w:p>
        </w:tc>
      </w:tr>
    </w:tbl>
    <w:p w14:paraId="79FF3BDD" w14:textId="77777777" w:rsidR="001A492F" w:rsidRDefault="001A492F">
      <w:pPr>
        <w:jc w:val="center"/>
        <w:rPr>
          <w:b/>
          <w:sz w:val="28"/>
          <w:szCs w:val="28"/>
        </w:rPr>
      </w:pPr>
    </w:p>
    <w:p w14:paraId="34D9739D" w14:textId="77777777" w:rsidR="00D94970" w:rsidRPr="00D94970" w:rsidRDefault="00D94970" w:rsidP="00D94970">
      <w:pPr>
        <w:jc w:val="center"/>
        <w:rPr>
          <w:b/>
          <w:bCs/>
          <w:sz w:val="28"/>
          <w:szCs w:val="28"/>
        </w:rPr>
      </w:pPr>
      <w:r w:rsidRPr="00D94970">
        <w:rPr>
          <w:b/>
          <w:bCs/>
          <w:sz w:val="28"/>
          <w:szCs w:val="28"/>
        </w:rPr>
        <w:t>Общественный совет «Росатома» подвел итоги работы в 2024 году и определил задачи на 2025 год</w:t>
      </w:r>
    </w:p>
    <w:p w14:paraId="15351B97" w14:textId="7E1849F5" w:rsidR="00D94970" w:rsidRPr="00D94970" w:rsidRDefault="00D94970" w:rsidP="00D94970">
      <w:pPr>
        <w:jc w:val="center"/>
        <w:rPr>
          <w:i/>
          <w:iCs/>
        </w:rPr>
      </w:pPr>
      <w:r w:rsidRPr="00D94970">
        <w:rPr>
          <w:i/>
          <w:iCs/>
        </w:rPr>
        <w:t xml:space="preserve">За прошедший год 16 приёмных в «атомных» городах обработали более 3000 обращений от жителей, предпринимателей, СМИ </w:t>
      </w:r>
      <w:r>
        <w:rPr>
          <w:i/>
          <w:iCs/>
        </w:rPr>
        <w:t xml:space="preserve">и </w:t>
      </w:r>
      <w:r w:rsidRPr="00D94970">
        <w:rPr>
          <w:i/>
          <w:iCs/>
        </w:rPr>
        <w:t>общественных организаций</w:t>
      </w:r>
    </w:p>
    <w:p w14:paraId="31702342" w14:textId="77777777" w:rsidR="00D94970" w:rsidRPr="00D94970" w:rsidRDefault="00D94970" w:rsidP="00D94970"/>
    <w:p w14:paraId="360565AE" w14:textId="77777777" w:rsidR="00D94970" w:rsidRPr="00D94970" w:rsidRDefault="00D94970" w:rsidP="00D94970">
      <w:pPr>
        <w:rPr>
          <w:b/>
          <w:bCs/>
        </w:rPr>
      </w:pPr>
      <w:r w:rsidRPr="00D94970">
        <w:rPr>
          <w:b/>
          <w:bCs/>
        </w:rPr>
        <w:t>Четвертое и заключительное в этом году заседание Общественного совета госкорпорации «Росатом» прошло под председательством генерального директора Алексея Лихачева. Участники мероприятия подвели итоги работы в 2024 году и определили задачи на 2025 год.</w:t>
      </w:r>
    </w:p>
    <w:p w14:paraId="081AA1BA" w14:textId="77777777" w:rsidR="00D94970" w:rsidRPr="00D94970" w:rsidRDefault="00D94970" w:rsidP="00D94970">
      <w:pPr>
        <w:rPr>
          <w:b/>
          <w:bCs/>
        </w:rPr>
      </w:pPr>
    </w:p>
    <w:p w14:paraId="00BB0410" w14:textId="77777777" w:rsidR="00D94970" w:rsidRPr="00D94970" w:rsidRDefault="00D94970" w:rsidP="00D94970">
      <w:r w:rsidRPr="00D94970">
        <w:t>Было отмечено, что в этом году возрождена практика проведения выездных заседаний. Представители общественности летом посетили Саров, где встретились с научным руководителем Национального центра физики и математики Александром Сергеевым, ознакомились с проектами в сфере передовых лазерных технологий, работой технопарка «Саров», пообщались со студентами и аспирантами филиала Московского государственного университета. В октябре выездное заседание проходило в Республике Беларусь в Островце – городе-спутнике Белорусской атомной станции. Кроме того, Общественный совет «Росатома» организовал общественный форум-диалог в рамках выставки Energy Expo на территории Союзного государства.</w:t>
      </w:r>
    </w:p>
    <w:p w14:paraId="219782BA" w14:textId="77777777" w:rsidR="00D94970" w:rsidRPr="00D94970" w:rsidRDefault="00D94970" w:rsidP="00D94970"/>
    <w:p w14:paraId="4C7ED3CA" w14:textId="451BF9CB" w:rsidR="00D94970" w:rsidRPr="00D94970" w:rsidRDefault="00D94970" w:rsidP="00D94970">
      <w:r w:rsidRPr="00D94970">
        <w:t>Отдельно Алексей Лихачев отметил работу на территориях присутствия приёмных Общественного совета «Росатома», обеспечивающих прямую связь между жителями, предприятиями атомной отрасли и органами муниципальной власти. За прошедший год 16 приёмных в «атомных» городах обработали более 3000 обращений от жителей, предпринимателей, СМИ</w:t>
      </w:r>
      <w:r>
        <w:t>,</w:t>
      </w:r>
      <w:r w:rsidRPr="00D94970">
        <w:t xml:space="preserve"> общественных и других организаций, 90</w:t>
      </w:r>
      <w:r>
        <w:t xml:space="preserve"> </w:t>
      </w:r>
      <w:r w:rsidRPr="00D94970">
        <w:t xml:space="preserve">% из которых были решены положительно. «В каждой такой приёмной трудится не более двух человек, выполняющих эту сложную работу буквально на энтузиазме и личной социальной ответственности. Мы видим, как с введением данного института сократилось количество обращений на наши предприятия и в саму госкорпорацию. Это говорит о том, что вы достойно и эффективно выполняете свою работу. Подобную успешную практику необходимо развивать в следующем году, и “Росатом” в этом окажет необходимую поддержку», – сказал </w:t>
      </w:r>
      <w:r w:rsidRPr="00D94970">
        <w:rPr>
          <w:b/>
          <w:bCs/>
        </w:rPr>
        <w:t>Алексей Лихачев</w:t>
      </w:r>
      <w:r w:rsidRPr="00D94970">
        <w:t>.</w:t>
      </w:r>
    </w:p>
    <w:p w14:paraId="388FD6E5" w14:textId="77777777" w:rsidR="00D94970" w:rsidRPr="00D94970" w:rsidRDefault="00D94970" w:rsidP="00D94970"/>
    <w:p w14:paraId="0133DD92" w14:textId="77777777" w:rsidR="00D94970" w:rsidRPr="00D94970" w:rsidRDefault="00D94970" w:rsidP="00D94970">
      <w:r w:rsidRPr="00D94970">
        <w:t>Он также отметил большой вклад Общественного совета в обеспечение общественного контроля за ликвидацией накопленного экологического вреда, в том числе в рамках национального проекта «Экология», а также объектов «ядерного наследия».</w:t>
      </w:r>
    </w:p>
    <w:p w14:paraId="3DC7DD5E" w14:textId="77777777" w:rsidR="00D94970" w:rsidRPr="00D94970" w:rsidRDefault="00D94970" w:rsidP="00D94970"/>
    <w:p w14:paraId="378422E3" w14:textId="77777777" w:rsidR="00D94970" w:rsidRPr="00D94970" w:rsidRDefault="00D94970" w:rsidP="00D94970">
      <w:r w:rsidRPr="00D94970">
        <w:t xml:space="preserve">Заместитель председателя Общественного совета </w:t>
      </w:r>
      <w:r w:rsidRPr="00D94970">
        <w:rPr>
          <w:b/>
          <w:bCs/>
        </w:rPr>
        <w:t>Вячеслав Фетисов</w:t>
      </w:r>
      <w:r w:rsidRPr="00D94970">
        <w:t xml:space="preserve"> выступил с докладом о взаимодействии с возглавляемым им Всероссийским обществом охраны природы, которое в этом году отметило своё 100-летие.</w:t>
      </w:r>
    </w:p>
    <w:p w14:paraId="633B2532" w14:textId="77777777" w:rsidR="00D94970" w:rsidRPr="00D94970" w:rsidRDefault="00D94970" w:rsidP="00D94970"/>
    <w:p w14:paraId="6F0EDAFC" w14:textId="77777777" w:rsidR="00D94970" w:rsidRPr="00D94970" w:rsidRDefault="00D94970" w:rsidP="00D94970">
      <w:r w:rsidRPr="00D94970">
        <w:lastRenderedPageBreak/>
        <w:t xml:space="preserve">О мерах противодействия распространению недостоверной информации об атомной энергетике и экспертной поддержке развития отрасли рассказала директор направления по направлению «Устойчивое развитие» АО «Росатом Инфраструктурные решения» </w:t>
      </w:r>
      <w:r w:rsidRPr="00D94970">
        <w:rPr>
          <w:b/>
          <w:bCs/>
        </w:rPr>
        <w:t xml:space="preserve">Ольга </w:t>
      </w:r>
      <w:proofErr w:type="spellStart"/>
      <w:r w:rsidRPr="00D94970">
        <w:rPr>
          <w:b/>
          <w:bCs/>
        </w:rPr>
        <w:t>Головихина</w:t>
      </w:r>
      <w:proofErr w:type="spellEnd"/>
      <w:r w:rsidRPr="00D94970">
        <w:t>.</w:t>
      </w:r>
    </w:p>
    <w:p w14:paraId="27F3DE00" w14:textId="77777777" w:rsidR="00D94970" w:rsidRPr="00D94970" w:rsidRDefault="00D94970" w:rsidP="00D94970"/>
    <w:p w14:paraId="51986191" w14:textId="77777777" w:rsidR="00D94970" w:rsidRPr="00D94970" w:rsidRDefault="00D94970" w:rsidP="00D94970">
      <w:r w:rsidRPr="00D94970">
        <w:t xml:space="preserve">Доклад об итогах деятельности Общественного совета в 2024 году и о планах его дальнейшего развития представила директор АНО «Институт консалтинга экологических проектов» </w:t>
      </w:r>
      <w:r w:rsidRPr="00D94970">
        <w:rPr>
          <w:b/>
          <w:bCs/>
        </w:rPr>
        <w:t>Наталья Давыдова</w:t>
      </w:r>
      <w:r w:rsidRPr="00D94970">
        <w:t>. Было предложено, чтобы в следующем году Общественный совет сфокусировал своё внимание на поддержке реализации мастер-планов в «атомных» городах и просветительской работе с жителями регионов, куда атомная энергетика придет в ближайшие десятилетия.</w:t>
      </w:r>
    </w:p>
    <w:p w14:paraId="5DE3E106" w14:textId="77777777" w:rsidR="00D94970" w:rsidRPr="00D94970" w:rsidRDefault="00D94970" w:rsidP="00D94970"/>
    <w:p w14:paraId="0A3C8BDC" w14:textId="3CA01652" w:rsidR="00D94970" w:rsidRPr="00D94970" w:rsidRDefault="00D94970" w:rsidP="00D94970">
      <w:pPr>
        <w:rPr>
          <w:b/>
          <w:bCs/>
        </w:rPr>
      </w:pPr>
      <w:r w:rsidRPr="00D94970">
        <w:rPr>
          <w:b/>
          <w:bCs/>
        </w:rPr>
        <w:t>С</w:t>
      </w:r>
      <w:r w:rsidRPr="00D94970">
        <w:rPr>
          <w:b/>
          <w:bCs/>
        </w:rPr>
        <w:t>правк</w:t>
      </w:r>
      <w:r w:rsidRPr="00D94970">
        <w:rPr>
          <w:b/>
          <w:bCs/>
        </w:rPr>
        <w:t>а</w:t>
      </w:r>
      <w:r w:rsidRPr="00D94970">
        <w:rPr>
          <w:b/>
          <w:bCs/>
        </w:rPr>
        <w:t>:</w:t>
      </w:r>
    </w:p>
    <w:p w14:paraId="4FCE20E2" w14:textId="77777777" w:rsidR="00D94970" w:rsidRPr="00D94970" w:rsidRDefault="00D94970" w:rsidP="00D94970"/>
    <w:p w14:paraId="31D04D27" w14:textId="77777777" w:rsidR="00D94970" w:rsidRPr="00D94970" w:rsidRDefault="00D94970" w:rsidP="00D94970">
      <w:r w:rsidRPr="00D94970">
        <w:t>Общественный совет госкорпорации «Росатом» является постоянно действующим экспертным коллегиальным органом, обеспечивающим взаимодействие с общественными объединениями, гражданами Российской Федерации, органами местного самоуправления, профессиональными ассоциациями в целях выработки рекомендаций для принятия решений в области использования атомной энергии и развития атомной энергетики. Общественный совет обеспечивает организацию эффективного взаимодействия между госкорпорацией и общественностью с целью выработки указанных выше рекомендаций, содействие обмену мнениями по вопросам развития атомной отрасли, охраны окружающей среды, ядерной и радиационной безопасности, социально-экономического развития территорий расположения объектов отрасли.</w:t>
      </w:r>
    </w:p>
    <w:p w14:paraId="1F2C9CD9" w14:textId="77777777" w:rsidR="00D94970" w:rsidRPr="00D94970" w:rsidRDefault="00D94970" w:rsidP="00D94970"/>
    <w:p w14:paraId="0D89F5D8" w14:textId="77777777" w:rsidR="00D94970" w:rsidRPr="00D94970" w:rsidRDefault="00D94970" w:rsidP="00D94970">
      <w:r w:rsidRPr="00D94970">
        <w:t xml:space="preserve">Приёмные Общественного совета госкорпорации «Росатом» функционируют в 16 городах присутствия предприятий атомной отрасли. В их задачу входит укрепление взаимодействия между предприятиями, органами власти и населением, поддержка реализации важных социальных и инфраструктурных проектов, улучшающих качество жизни в регионах. </w:t>
      </w:r>
    </w:p>
    <w:p w14:paraId="00A91E1D" w14:textId="77777777" w:rsidR="00D94970" w:rsidRPr="00D94970" w:rsidRDefault="00D94970" w:rsidP="00D94970"/>
    <w:p w14:paraId="72F4EC50" w14:textId="77777777" w:rsidR="00D94970" w:rsidRPr="00D94970" w:rsidRDefault="00D94970" w:rsidP="00D94970">
      <w:r w:rsidRPr="00D94970"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14:paraId="391AB898" w14:textId="77777777" w:rsidR="00D94970" w:rsidRPr="00D94970" w:rsidRDefault="00D94970" w:rsidP="00D94970"/>
    <w:p w14:paraId="77AAE21B" w14:textId="77777777" w:rsidR="00392FAA" w:rsidRPr="00D94970" w:rsidRDefault="00392FAA" w:rsidP="00D94970"/>
    <w:sectPr w:rsidR="00392FAA" w:rsidRPr="00D9497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E921" w14:textId="77777777" w:rsidR="00E15886" w:rsidRDefault="00E15886">
      <w:r>
        <w:separator/>
      </w:r>
    </w:p>
  </w:endnote>
  <w:endnote w:type="continuationSeparator" w:id="0">
    <w:p w14:paraId="141347C8" w14:textId="77777777" w:rsidR="00E15886" w:rsidRDefault="00E1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206A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6993157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21C4A" w14:textId="77777777" w:rsidR="00E15886" w:rsidRDefault="00E15886">
      <w:r>
        <w:separator/>
      </w:r>
    </w:p>
  </w:footnote>
  <w:footnote w:type="continuationSeparator" w:id="0">
    <w:p w14:paraId="39483EB2" w14:textId="77777777" w:rsidR="00E15886" w:rsidRDefault="00E1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1A41"/>
    <w:multiLevelType w:val="hybridMultilevel"/>
    <w:tmpl w:val="0E16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4DEC"/>
    <w:multiLevelType w:val="hybridMultilevel"/>
    <w:tmpl w:val="90DE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65B4"/>
    <w:multiLevelType w:val="hybridMultilevel"/>
    <w:tmpl w:val="EBB8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B"/>
    <w:multiLevelType w:val="hybridMultilevel"/>
    <w:tmpl w:val="2EBA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31F8"/>
    <w:multiLevelType w:val="hybridMultilevel"/>
    <w:tmpl w:val="5898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C7DF5"/>
    <w:multiLevelType w:val="hybridMultilevel"/>
    <w:tmpl w:val="683E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A7D73"/>
    <w:multiLevelType w:val="hybridMultilevel"/>
    <w:tmpl w:val="5710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09876">
    <w:abstractNumId w:val="6"/>
  </w:num>
  <w:num w:numId="2" w16cid:durableId="291248007">
    <w:abstractNumId w:val="2"/>
  </w:num>
  <w:num w:numId="3" w16cid:durableId="1377926689">
    <w:abstractNumId w:val="1"/>
  </w:num>
  <w:num w:numId="4" w16cid:durableId="618419669">
    <w:abstractNumId w:val="5"/>
  </w:num>
  <w:num w:numId="5" w16cid:durableId="1535994070">
    <w:abstractNumId w:val="3"/>
  </w:num>
  <w:num w:numId="6" w16cid:durableId="149639586">
    <w:abstractNumId w:val="0"/>
  </w:num>
  <w:num w:numId="7" w16cid:durableId="363554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2F"/>
    <w:rsid w:val="0003246F"/>
    <w:rsid w:val="00056171"/>
    <w:rsid w:val="00061752"/>
    <w:rsid w:val="00073FC2"/>
    <w:rsid w:val="000C4AE6"/>
    <w:rsid w:val="00101384"/>
    <w:rsid w:val="001612FF"/>
    <w:rsid w:val="00170347"/>
    <w:rsid w:val="00174CB0"/>
    <w:rsid w:val="001966F7"/>
    <w:rsid w:val="001A492F"/>
    <w:rsid w:val="001E4F86"/>
    <w:rsid w:val="00200E12"/>
    <w:rsid w:val="002110E8"/>
    <w:rsid w:val="00223B1E"/>
    <w:rsid w:val="00230D9A"/>
    <w:rsid w:val="00235580"/>
    <w:rsid w:val="002B63CF"/>
    <w:rsid w:val="00324C82"/>
    <w:rsid w:val="00353B11"/>
    <w:rsid w:val="00374BB4"/>
    <w:rsid w:val="00392FAA"/>
    <w:rsid w:val="003C40DC"/>
    <w:rsid w:val="003F0954"/>
    <w:rsid w:val="0043116E"/>
    <w:rsid w:val="0044382B"/>
    <w:rsid w:val="00455DB4"/>
    <w:rsid w:val="004936E1"/>
    <w:rsid w:val="00525944"/>
    <w:rsid w:val="00537BC9"/>
    <w:rsid w:val="00571C8D"/>
    <w:rsid w:val="00575BB1"/>
    <w:rsid w:val="0058792B"/>
    <w:rsid w:val="00591460"/>
    <w:rsid w:val="00592623"/>
    <w:rsid w:val="005A2683"/>
    <w:rsid w:val="005C7614"/>
    <w:rsid w:val="005D0B4B"/>
    <w:rsid w:val="005F2AD2"/>
    <w:rsid w:val="00626440"/>
    <w:rsid w:val="00697E96"/>
    <w:rsid w:val="006F16E5"/>
    <w:rsid w:val="00716995"/>
    <w:rsid w:val="0072197A"/>
    <w:rsid w:val="007236FF"/>
    <w:rsid w:val="00731F85"/>
    <w:rsid w:val="00740028"/>
    <w:rsid w:val="0076577D"/>
    <w:rsid w:val="007674B1"/>
    <w:rsid w:val="007721FE"/>
    <w:rsid w:val="007A53FD"/>
    <w:rsid w:val="007B49F6"/>
    <w:rsid w:val="0083567A"/>
    <w:rsid w:val="00843224"/>
    <w:rsid w:val="00863DDF"/>
    <w:rsid w:val="008802CA"/>
    <w:rsid w:val="008D2644"/>
    <w:rsid w:val="00910C50"/>
    <w:rsid w:val="0093049E"/>
    <w:rsid w:val="00931E97"/>
    <w:rsid w:val="00946628"/>
    <w:rsid w:val="00987D13"/>
    <w:rsid w:val="00996C45"/>
    <w:rsid w:val="009A4490"/>
    <w:rsid w:val="00A3353C"/>
    <w:rsid w:val="00A51068"/>
    <w:rsid w:val="00A65510"/>
    <w:rsid w:val="00A85654"/>
    <w:rsid w:val="00AA0F86"/>
    <w:rsid w:val="00B25B43"/>
    <w:rsid w:val="00B30089"/>
    <w:rsid w:val="00B45950"/>
    <w:rsid w:val="00B56AA4"/>
    <w:rsid w:val="00B67554"/>
    <w:rsid w:val="00B8123A"/>
    <w:rsid w:val="00B83F4F"/>
    <w:rsid w:val="00BF63BE"/>
    <w:rsid w:val="00C81BEE"/>
    <w:rsid w:val="00C97C32"/>
    <w:rsid w:val="00CB1999"/>
    <w:rsid w:val="00CB6A0D"/>
    <w:rsid w:val="00CC1EED"/>
    <w:rsid w:val="00CE2555"/>
    <w:rsid w:val="00D0064C"/>
    <w:rsid w:val="00D74BC0"/>
    <w:rsid w:val="00D94970"/>
    <w:rsid w:val="00DB59A8"/>
    <w:rsid w:val="00DC3CD9"/>
    <w:rsid w:val="00E075A0"/>
    <w:rsid w:val="00E15886"/>
    <w:rsid w:val="00E44F8D"/>
    <w:rsid w:val="00E64AD5"/>
    <w:rsid w:val="00E85025"/>
    <w:rsid w:val="00EA08EF"/>
    <w:rsid w:val="00EB01C8"/>
    <w:rsid w:val="00EB5E70"/>
    <w:rsid w:val="00EC5E2B"/>
    <w:rsid w:val="00F61C17"/>
    <w:rsid w:val="00F97898"/>
    <w:rsid w:val="00FC16B2"/>
    <w:rsid w:val="00FE70B7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C8F"/>
  <w15:docId w15:val="{DC760CE9-DCFB-406B-B5E7-01D7426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4mwAFtURrpPif3w8OrEoDVd0w==">CgMxLjA4AHIhMWxITVVDcll1TUVKcmZFV1B6bXdlU2xnU1Z2aVV6aEhF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2024-12-27T09:35:00Z</dcterms:created>
  <dcterms:modified xsi:type="dcterms:W3CDTF">2024-12-27T09:35:00Z</dcterms:modified>
</cp:coreProperties>
</file>