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7A61D733" w:rsidR="008C5D7D" w:rsidRPr="003E40F0" w:rsidRDefault="002311D3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BB82068" w14:textId="11C01552" w:rsidR="00F17F3D" w:rsidRPr="00F17F3D" w:rsidRDefault="00F17F3D" w:rsidP="00F17F3D">
      <w:pPr>
        <w:jc w:val="center"/>
        <w:rPr>
          <w:b/>
          <w:bCs/>
          <w:sz w:val="28"/>
          <w:szCs w:val="28"/>
        </w:rPr>
      </w:pPr>
      <w:r w:rsidRPr="00F17F3D">
        <w:rPr>
          <w:b/>
          <w:bCs/>
          <w:sz w:val="28"/>
          <w:szCs w:val="28"/>
        </w:rPr>
        <w:t>В Полярных Зорях пройдут общественные слушания по размещению двух новых энергоблоков Кольской АЭС-2</w:t>
      </w:r>
    </w:p>
    <w:p w14:paraId="16122A56" w14:textId="0195D279" w:rsidR="00F17F3D" w:rsidRPr="00F17F3D" w:rsidRDefault="00F17F3D" w:rsidP="00F17F3D">
      <w:pPr>
        <w:jc w:val="center"/>
        <w:rPr>
          <w:i/>
          <w:iCs/>
        </w:rPr>
      </w:pPr>
      <w:r w:rsidRPr="00F17F3D">
        <w:rPr>
          <w:i/>
          <w:iCs/>
        </w:rPr>
        <w:t>Предприятия российской атомной отрасли привержены политике информационной открытости</w:t>
      </w:r>
    </w:p>
    <w:p w14:paraId="51EEE18F" w14:textId="77777777" w:rsidR="00F17F3D" w:rsidRPr="00F17F3D" w:rsidRDefault="00F17F3D" w:rsidP="00F17F3D"/>
    <w:p w14:paraId="54500D41" w14:textId="61174794" w:rsidR="00F17F3D" w:rsidRDefault="00F17F3D" w:rsidP="00F17F3D">
      <w:r w:rsidRPr="00F17F3D">
        <w:t>12 декабря 2024 года в городе Полярные Зори (Мурманская обл.), где расположена Кольск</w:t>
      </w:r>
      <w:r>
        <w:t>ая</w:t>
      </w:r>
      <w:r w:rsidRPr="00F17F3D">
        <w:t xml:space="preserve"> АЭС, состоятся общественные слушания материалов обоснования лицензии на осуществление деятельности в области использования атомной энергии «Размещение энергоблоков № 1 и № 2 Кольской АЭС-2», включая предварительные материалы оценки воздействия на окружающую среду. Они проводятся в соответствии с нормами российского законодательства и направлены на учёт общественного мнения о размещении энергоблоков №1 и №2 КолАЭС-2. </w:t>
      </w:r>
    </w:p>
    <w:p w14:paraId="0FAFFDEE" w14:textId="77777777" w:rsidR="00F17F3D" w:rsidRPr="00F17F3D" w:rsidRDefault="00F17F3D" w:rsidP="00F17F3D"/>
    <w:p w14:paraId="1E195C71" w14:textId="366A1706" w:rsidR="00F17F3D" w:rsidRPr="00F17F3D" w:rsidRDefault="00F17F3D" w:rsidP="00F17F3D">
      <w:r w:rsidRPr="00F17F3D">
        <w:t>Цель подобных мероприятий – предоставить заинтересованной общественности максимально полную информацию о виде деятельности и объекте, а также информацию о его влиянии на окружающую среду, о решениях по максимальному ограничению воздействия на экологию. Любой житель сможет высказать свое мнение и получить разъяснение по всем интересующим вопросам.</w:t>
      </w:r>
    </w:p>
    <w:p w14:paraId="4DFC2F1F" w14:textId="77777777" w:rsidR="00F17F3D" w:rsidRPr="00F17F3D" w:rsidRDefault="00F17F3D" w:rsidP="00F17F3D"/>
    <w:p w14:paraId="5EA88A75" w14:textId="2F65F9E5" w:rsidR="00F17F3D" w:rsidRPr="00F17F3D" w:rsidRDefault="00F17F3D" w:rsidP="00F17F3D">
      <w:r w:rsidRPr="00F17F3D">
        <w:t>Слушания пройдут в городском Дворце культуры по адресу: улица Сивко, д. 5. Приглашаются все желающие. Начало регистрации участников в 15:30. В 17:00 начнутся общественные слушания по размещению энергоблока №1 КолАЭС-2, а после, в 19:00 – по размещению энергоблока №2 КолАЭС-2.</w:t>
      </w:r>
    </w:p>
    <w:p w14:paraId="02D48E50" w14:textId="77777777" w:rsidR="00F17F3D" w:rsidRPr="00F17F3D" w:rsidRDefault="00F17F3D" w:rsidP="00F17F3D"/>
    <w:p w14:paraId="2F644471" w14:textId="77777777" w:rsidR="00F17F3D" w:rsidRDefault="00F17F3D" w:rsidP="00F17F3D">
      <w:r w:rsidRPr="00F17F3D">
        <w:t xml:space="preserve">С материалами общественных обсуждений, которые проводятся в форме общественных слушаний, любой желающий может ознакомиться в период с 22 ноября по 22 декабря 2024 года на сайтах </w:t>
      </w:r>
      <w:hyperlink r:id="rId10" w:history="1">
        <w:r w:rsidRPr="00F17F3D">
          <w:rPr>
            <w:rStyle w:val="a4"/>
            <w:lang w:val="en-GB"/>
          </w:rPr>
          <w:t>www</w:t>
        </w:r>
        <w:r w:rsidRPr="00F17F3D">
          <w:rPr>
            <w:rStyle w:val="a4"/>
          </w:rPr>
          <w:t>.</w:t>
        </w:r>
        <w:r w:rsidRPr="00F17F3D">
          <w:rPr>
            <w:rStyle w:val="a4"/>
            <w:lang w:val="en-GB"/>
          </w:rPr>
          <w:t>pz</w:t>
        </w:r>
        <w:r w:rsidRPr="00F17F3D">
          <w:rPr>
            <w:rStyle w:val="a4"/>
          </w:rPr>
          <w:t>-</w:t>
        </w:r>
        <w:r w:rsidRPr="00F17F3D">
          <w:rPr>
            <w:rStyle w:val="a4"/>
            <w:lang w:val="en-GB"/>
          </w:rPr>
          <w:t>city</w:t>
        </w:r>
        <w:r w:rsidRPr="00F17F3D">
          <w:rPr>
            <w:rStyle w:val="a4"/>
          </w:rPr>
          <w:t>.</w:t>
        </w:r>
        <w:r w:rsidRPr="00F17F3D">
          <w:rPr>
            <w:rStyle w:val="a4"/>
            <w:lang w:val="en-GB"/>
          </w:rPr>
          <w:t>ru</w:t>
        </w:r>
      </w:hyperlink>
      <w:r w:rsidRPr="00F17F3D">
        <w:t xml:space="preserve"> и </w:t>
      </w:r>
      <w:hyperlink r:id="rId11" w:history="1">
        <w:r w:rsidRPr="00F17F3D">
          <w:rPr>
            <w:rStyle w:val="a4"/>
            <w:lang w:val="en-GB"/>
          </w:rPr>
          <w:t>www</w:t>
        </w:r>
        <w:r w:rsidRPr="00F17F3D">
          <w:rPr>
            <w:rStyle w:val="a4"/>
          </w:rPr>
          <w:t>.</w:t>
        </w:r>
        <w:r w:rsidRPr="00F17F3D">
          <w:rPr>
            <w:rStyle w:val="a4"/>
            <w:lang w:val="en-GB"/>
          </w:rPr>
          <w:t>rosenergoatom</w:t>
        </w:r>
        <w:r w:rsidRPr="00F17F3D">
          <w:rPr>
            <w:rStyle w:val="a4"/>
          </w:rPr>
          <w:t>.</w:t>
        </w:r>
        <w:r w:rsidRPr="00F17F3D">
          <w:rPr>
            <w:rStyle w:val="a4"/>
            <w:lang w:val="en-GB"/>
          </w:rPr>
          <w:t>ru</w:t>
        </w:r>
      </w:hyperlink>
      <w:r w:rsidRPr="00F17F3D">
        <w:t xml:space="preserve"> в разделах «Общественные слушания».</w:t>
      </w:r>
    </w:p>
    <w:p w14:paraId="3FA6A50A" w14:textId="77777777" w:rsidR="00F17F3D" w:rsidRPr="00F17F3D" w:rsidRDefault="00F17F3D" w:rsidP="00F17F3D"/>
    <w:p w14:paraId="34A2716E" w14:textId="526472D6" w:rsidR="00F17F3D" w:rsidRPr="00F17F3D" w:rsidRDefault="00F17F3D" w:rsidP="00F17F3D">
      <w:r w:rsidRPr="00F17F3D">
        <w:t>Энергоблоки № 1 и № 2 Кольской АЭС-2 – это первые энергоблоки в линейке блоков АЭС средней мощности отечественного дизайна для размещения в изолированных энергосистемах в России и за рубежом. Мощность каждого энергоблока составит 600 МВт. Тип реакторной установки – ВВЭР средней мощности с возможностью спектрального регулирования и участия в замкнутом ядерном топливном цикле за счет применения уран-плутониевого топлива.</w:t>
      </w:r>
    </w:p>
    <w:p w14:paraId="56E6534A" w14:textId="77777777" w:rsidR="00F17F3D" w:rsidRPr="00F17F3D" w:rsidRDefault="00F17F3D" w:rsidP="00F17F3D"/>
    <w:p w14:paraId="5D161EEA" w14:textId="77777777" w:rsidR="00F17F3D" w:rsidRDefault="00F17F3D" w:rsidP="00F17F3D">
      <w:r w:rsidRPr="00F17F3D">
        <w:t>Строительство Кольской АЭС-2 включено в Генеральную схему размещения объектов электроэнергетики до 2035 года, туда же входят: 4 энергоблока Курской АЭС-2, 2 энергоблока Смоленской АЭС-2, 2 энергоблока Ленинградской АЭС-2 и 1 энергоблок Белоярской АЭС.</w:t>
      </w:r>
    </w:p>
    <w:p w14:paraId="0FF01DAE" w14:textId="77777777" w:rsidR="00F17F3D" w:rsidRPr="00F17F3D" w:rsidRDefault="00F17F3D" w:rsidP="00F17F3D"/>
    <w:p w14:paraId="34ACD977" w14:textId="09AF4919" w:rsidR="00F17F3D" w:rsidRPr="00F17F3D" w:rsidRDefault="00F17F3D" w:rsidP="00F17F3D">
      <w:r w:rsidRPr="00F17F3D">
        <w:t>Сегодня Кольская АЭС в составе 4-х энергоблоков надёжно обеспечивает электрической энергией потребителей Мурманской области и Карелии, её доля в выработке в регионе составляет почти 60</w:t>
      </w:r>
      <w:r>
        <w:t xml:space="preserve"> </w:t>
      </w:r>
      <w:r w:rsidRPr="00F17F3D">
        <w:t xml:space="preserve">%. Доля атомной генерации в Объединенной энергосистеме Северо-Запада, </w:t>
      </w:r>
      <w:r w:rsidRPr="00F17F3D">
        <w:lastRenderedPageBreak/>
        <w:t>к которой относятся Кольская и Ленинградская АЭС, составляет 35 %. Срок эксплуатации энергоблоков 1-й очереди Кольской АЭС заканчивается в 2033 и 2034 году. Реализация проекта замещения выбывающих мощностей не только позволит уверенно развивать экономику и социальную сферу региона, но и открывает возможности для реализации на его территории новых индустриальных проектов, в т.ч. благодаря дополнительным инвестициям.</w:t>
      </w:r>
    </w:p>
    <w:p w14:paraId="65FEC2D7" w14:textId="77777777" w:rsidR="00F17F3D" w:rsidRDefault="00F17F3D" w:rsidP="00F17F3D"/>
    <w:p w14:paraId="661F77A1" w14:textId="09A6FB2E" w:rsidR="00F17F3D" w:rsidRDefault="00F17F3D" w:rsidP="00F17F3D">
      <w:r w:rsidRPr="00F17F3D">
        <w:t xml:space="preserve">Предприятия российской атомной энергетики привержены политике информационной открытости. Они открыто говорят о самых важных процессах, происходящих в отрасли – новых разработках и импортозамещении, замыкании ядерного топливного цикла, строительстве АЭС в стране и за рубежом, подготовке персонала, проводимой модернизации в целях обеспечения безопасного производства для экологии, населения и окружающей среды. </w:t>
      </w:r>
    </w:p>
    <w:p w14:paraId="183A24EB" w14:textId="77777777" w:rsidR="00F17F3D" w:rsidRPr="00F17F3D" w:rsidRDefault="00F17F3D" w:rsidP="00F17F3D"/>
    <w:p w14:paraId="603D4DAD" w14:textId="77777777" w:rsidR="00F17F3D" w:rsidRDefault="00F17F3D" w:rsidP="00F17F3D">
      <w:pPr>
        <w:rPr>
          <w:b/>
          <w:bCs/>
        </w:rPr>
      </w:pPr>
      <w:r w:rsidRPr="00F17F3D">
        <w:rPr>
          <w:b/>
          <w:bCs/>
        </w:rPr>
        <w:t>Справка:</w:t>
      </w:r>
    </w:p>
    <w:p w14:paraId="14C963E8" w14:textId="77777777" w:rsidR="00F17F3D" w:rsidRPr="00F17F3D" w:rsidRDefault="00F17F3D" w:rsidP="00F17F3D">
      <w:pPr>
        <w:rPr>
          <w:b/>
          <w:bCs/>
        </w:rPr>
      </w:pPr>
    </w:p>
    <w:p w14:paraId="2AD9DF28" w14:textId="650B515A" w:rsidR="00F17F3D" w:rsidRDefault="00F17F3D" w:rsidP="00F17F3D">
      <w:r w:rsidRPr="00F17F3D">
        <w:t xml:space="preserve">Кольская АЭС является филиалом АО «Концерн Росэнергоатом» (входит в крупнейший дивизион </w:t>
      </w:r>
      <w:r>
        <w:t>г</w:t>
      </w:r>
      <w:r w:rsidRPr="00F17F3D">
        <w:t>оскорпорации «Росатом» – «Электроэнергетический»).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</w:t>
      </w:r>
    </w:p>
    <w:p w14:paraId="0014432E" w14:textId="77777777" w:rsidR="00F17F3D" w:rsidRPr="00F17F3D" w:rsidRDefault="00F17F3D" w:rsidP="00F17F3D"/>
    <w:p w14:paraId="0352DE4C" w14:textId="77777777" w:rsidR="00F17F3D" w:rsidRPr="00F17F3D" w:rsidRDefault="00F17F3D" w:rsidP="00F17F3D">
      <w:r w:rsidRPr="00F17F3D"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12" w:history="1">
        <w:r w:rsidRPr="00F17F3D">
          <w:rPr>
            <w:rStyle w:val="a4"/>
            <w:lang w:val="en-GB"/>
          </w:rPr>
          <w:t>www</w:t>
        </w:r>
        <w:r w:rsidRPr="00F17F3D">
          <w:rPr>
            <w:rStyle w:val="a4"/>
          </w:rPr>
          <w:t>.</w:t>
        </w:r>
        <w:proofErr w:type="spellStart"/>
        <w:r w:rsidRPr="00F17F3D">
          <w:rPr>
            <w:rStyle w:val="a4"/>
            <w:lang w:val="en-GB"/>
          </w:rPr>
          <w:t>russianatom</w:t>
        </w:r>
        <w:proofErr w:type="spellEnd"/>
        <w:r w:rsidRPr="00F17F3D">
          <w:rPr>
            <w:rStyle w:val="a4"/>
          </w:rPr>
          <w:t>.</w:t>
        </w:r>
        <w:proofErr w:type="spellStart"/>
        <w:r w:rsidRPr="00F17F3D">
          <w:rPr>
            <w:rStyle w:val="a4"/>
            <w:lang w:val="en-GB"/>
          </w:rPr>
          <w:t>ru</w:t>
        </w:r>
        <w:proofErr w:type="spellEnd"/>
      </w:hyperlink>
      <w:r w:rsidRPr="00F17F3D">
        <w:t>.</w:t>
      </w:r>
    </w:p>
    <w:p w14:paraId="2F2D2107" w14:textId="2310531D" w:rsidR="00A1433A" w:rsidRPr="00F17F3D" w:rsidRDefault="00A1433A" w:rsidP="00F17F3D"/>
    <w:sectPr w:rsidR="00A1433A" w:rsidRPr="00F17F3D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53FD" w14:textId="77777777" w:rsidR="0067081B" w:rsidRDefault="0067081B">
      <w:r>
        <w:separator/>
      </w:r>
    </w:p>
  </w:endnote>
  <w:endnote w:type="continuationSeparator" w:id="0">
    <w:p w14:paraId="493019F0" w14:textId="77777777" w:rsidR="0067081B" w:rsidRDefault="0067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195E" w14:textId="77777777" w:rsidR="0067081B" w:rsidRDefault="0067081B">
      <w:r>
        <w:separator/>
      </w:r>
    </w:p>
  </w:footnote>
  <w:footnote w:type="continuationSeparator" w:id="0">
    <w:p w14:paraId="18614973" w14:textId="77777777" w:rsidR="0067081B" w:rsidRDefault="0067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4D89"/>
    <w:rsid w:val="001A51AE"/>
    <w:rsid w:val="001B3B46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362E"/>
    <w:rsid w:val="00405E67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C6F49"/>
    <w:rsid w:val="004D0F26"/>
    <w:rsid w:val="004D3A39"/>
    <w:rsid w:val="004D4592"/>
    <w:rsid w:val="004E17AD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35B8"/>
    <w:rsid w:val="00664CA2"/>
    <w:rsid w:val="00665524"/>
    <w:rsid w:val="00665813"/>
    <w:rsid w:val="00667B54"/>
    <w:rsid w:val="0067017A"/>
    <w:rsid w:val="0067057A"/>
    <w:rsid w:val="0067081B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D7F47"/>
    <w:rsid w:val="006E1BCD"/>
    <w:rsid w:val="006E2F1E"/>
    <w:rsid w:val="006E32EA"/>
    <w:rsid w:val="006E7C65"/>
    <w:rsid w:val="006F20DE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902582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siana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nergoat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z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2024-12-06T14:21:00Z</dcterms:created>
  <dcterms:modified xsi:type="dcterms:W3CDTF">2024-12-06T14:21:00Z</dcterms:modified>
</cp:coreProperties>
</file>