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Эксперты «Росатома» на IV Конгрессе молодых ученых обсудили технологическое лидерство, последние научные прорывы и новые тренды в подготовке кадров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деловой программы конгресса при поддержке «Росатома» и его организаций прошли шесть сессий, еще около 20 – с участием спикеров госкорпорации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IV Конгрессе молодых ученых, который завершился 29 ноября на федеральной территории «Сириус». В рамках деловой программы конгресса при поддержке «Росатома» и его организаций прошли шесть сессий, еще около 20 – с участием спикеров госкорпорации. Участники обсудили медицину, термоядерную энергетику, фундаментальные исследования, новый национальный проект по атомным и энергетическим технологиям, квантовые вычисления и много другое.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генеральный директор госкорпорации «Росатом» Алексей Лихачев принял участие в открытом диалоге «Человек и технологии: любовь или расчет», который прошел в рамках деловой программы конгресса. В диалоге также приняли участие популяризатор науки, заведующий лабораторией теории фундаментальных взаимодействий Физического института им. П.Н. Лебедева РАН Алексей Семихатов, директор Президентского физико-математического лицея № 239 Максим Пратусевич, телеведущий и автор идеи фильма «Антарктида. Хождение за три полюса» Валдис Пельш и другие. Участники порассуждали на главные темы: как технологии могут сделать жизнь человека лучше, как изменится мир человека с их развитием, какие ценности будут в обществе будущего, провели актуальные исторические параллели с технологическим будущим страны.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«Атомная отрасль создавалась молодыми людьми. Эта традиция – ставка на молодежь – сохраняется сегодня в “Росатоме”. Сегодня почти треть сотрудников госкорпорации – молодые специалисты. Чтобы они стали драйвером изменений, необходимо вовлекать их в решение актуальных проблем, помогая развивать не только профессионализм, но и чувство ответственности за будущее. Мы должны создавать условия, чтобы молодые ученые и инженеры могли реализовать свои идеи и увидеть результат своей работы», – отметил Алексей Лихачев.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 время пленарного заседания конгресса директор академии «Маяк им. А.Д. Сахарова» Мария Зотова, участвовавшая в создании комплексной цифровой технологии проектирования ядерных энергетических установок для ледоколов, поделилась своей формулой успеха и перечислила три ее составляющие: «общение и контакты; мечта и возможность прямого диалога с заказчиком». Комментарии к ее выступлению дала заместитель генерального директора по персоналу «Росатома» Татьяна Терентьева. По ее словам, главное – не бояться доверять ответственность молодёжи. Этот подход – часть культурного кода «Росатома», многие отцы-основатели атомной отрасли внесли вклад в глобальную науку и стали первыми в молодом возрасте. Она отметила, что так происходит и сегодня, когда, например, руководителями лабораторий в «Росатоме» становятся вчерашние выпускники вузов.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 Евгений Абакумов стал участником сессии «Инженер – супергерой нового времени». Участники обсудили возросший спрос на инженеров широкого спектра в рамках реализации проектов по достижению технологической независимости. По словам Евгения Абакумова, инженер сегодня должен обладать углубленным знанием фундаментальных наук, понимать устройство современных отечественных решений и оценивать возможность внедрения перспективных технологий. «Достижение технологического суверенитета основывается на формировании и развитии новейших отечественных решений, в том числе на базе современных вычислительных принципов. Сложные инженерные задачи предоставляют молодым специалистам возможности для самореализации. Наша главная цель – создание среды, где молодые таланты будут вдохновлены на разработку чего-то действительно нового и прорывного, что позволит изменить наш мир и выведет профессию инженера на новый уровень», – отметил он.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на сессии «Профессии будущего: квантовые технологии и рынок труда» отметила, что развитие новой индустрии потребует появления специалистов, которые смогут объединить свою профессию с квантовыми технологиями. «Каждый из нас должен стать в определенной мере специалистом в области квантовой физики. И начинать постигать ее азы нужно как можно раньше – возможно, уже с детского сада. Детям проще, чем взрослым, воспринять квантовые принципы устройства мира и впоследствии опираться на них в образовании, работе», – отметила она.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конгресса по инициативе Департамента научно-технических программ и проектов госкорпорации «Росатом» и АО «Прорыв» состоялась дискуссия «Технологическое лидерство: новые горизонты». Директор по управлению научно-техническими программами и проектами «Росатома» Наталья Ильина отметила, что среди 11 нацпроектов технологического лидерства, в которых «Росатом» участвует, ключевым для отрасли является «Новые атомные и энергетические технологии». «В нём главная цель – укрепление мирового лидерства России в атомных технологиях. Магистральными направлениями проходят: безопасность, экологичность и эффективность. Мы единственные в мире, кто комплексно переходит на атомные технологии IV поколения. Разрабатываются проекты АЭС средней мощности – ВВЭР-С (к 2035 году), малой энергетики – “Шельф-М” (к 2030 году) и “Елена-АМ” (к 2035 году). Самые </w:t>
      </w:r>
      <w:r w:rsidDel="00000000" w:rsidR="00000000" w:rsidRPr="00000000">
        <w:rPr>
          <w:rtl w:val="0"/>
        </w:rPr>
        <w:t xml:space="preserve">наукоёмкие</w:t>
      </w:r>
      <w:r w:rsidDel="00000000" w:rsidR="00000000" w:rsidRPr="00000000">
        <w:rPr>
          <w:rtl w:val="0"/>
        </w:rPr>
        <w:t xml:space="preserve"> проекты, конечно, в области термоядерной энергетики, в частности, создание прототипа термоядерного реактора – токамака с реакторными технологиями. Кроме того, мы создаём уникальную экспериментально-стендовая базу, например, проект исследовательского реактора МБИР планируем завершить к 2028 году», – рассказала она, подчеркнув, что в нацпроекте «Новые атомные и энергетические технологии» задействована кооперация из более 150 исполнителей, а в подготовке кадров для него более 20 ведущих вузов страны.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Научный руководитель Национального центра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академик РАН Александр Сергеев выступил модератором другой дискуссии, прошедшей при поддержке «Росатома». Участники обсудили возможности генерации новых, а также перспективы усвоения уже существующих в мире фундаментальных достижений, рассмотрели научный потенциал российских регионов и механизмы его вовлечения для решения задач технологического развития ключевых сфер нашей страны на ближайшую и долгосрочную перспективу.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Еще одну сессию «Росатома» модерировал директор направления научно-технических исследований и разработок госкорпорации член-корреспондент РАН Виктор Ильгисонис. Участники ведущих научных организаций «Росатома» и РАН поделились текущими достижениями в области управляемого термоядерного синтеза, а также рассказали о дальнейших планах в рамках исполнения международной и национальной термоядерных программ. Первый заместитель генерального директора АО «Росатом Наука» Алексей Дуб рассказал о работе научного блока с новыми материалами в различных условиях (температура, давление, среда), качественному сокращению сроков создания новых материалов с 8 лет до 3-х месяцев и продлению ресурса наностали с 30 до 60 лет. Советник заместителя генерального директора по науке и стратегии «Росатома» Екатерина Рахманкина представила программы работы со школьниками и студентами, а также молодыми учеными, доля которых, по ее словам, сейчас среди сотрудников научного блока составляет около 40 %.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Одними из значимых событий в части создания Международного научно-образовательного центра ядерных и смежных технологий «Обнинск Тех» стало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подписание соглашения</w:t>
        </w:r>
      </w:hyperlink>
      <w:r w:rsidDel="00000000" w:rsidR="00000000" w:rsidRPr="00000000">
        <w:rPr>
          <w:rtl w:val="0"/>
        </w:rPr>
        <w:t xml:space="preserve"> о его развитии с Калужской областью и Национальным исследовательским ядерным университетом «МИФИ» (НИЯУ МИФИ), а также с Санкт-Петербургским государственным электротехническим университетом «ЛЭТИ». Проект «Обнинск Тех» также обсуждался на панельной дискуссии «Обнинск – </w:t>
      </w:r>
      <w:r w:rsidDel="00000000" w:rsidR="00000000" w:rsidRPr="00000000">
        <w:rPr>
          <w:rtl w:val="0"/>
        </w:rPr>
        <w:t xml:space="preserve">молодёжная</w:t>
      </w:r>
      <w:r w:rsidDel="00000000" w:rsidR="00000000" w:rsidRPr="00000000">
        <w:rPr>
          <w:rtl w:val="0"/>
        </w:rPr>
        <w:t xml:space="preserve"> столица мировой атомной отрасли», в которой приняли участие студенты опорных вузов «Росатома». Во время своего выступления </w:t>
      </w:r>
      <w:r w:rsidDel="00000000" w:rsidR="00000000" w:rsidRPr="00000000">
        <w:rPr>
          <w:rtl w:val="0"/>
        </w:rPr>
        <w:t xml:space="preserve">Соумоджит</w:t>
      </w:r>
      <w:r w:rsidDel="00000000" w:rsidR="00000000" w:rsidRPr="00000000">
        <w:rPr>
          <w:rtl w:val="0"/>
        </w:rPr>
        <w:t xml:space="preserve"> Мухерджи, аспирант НИЯУ МИФИ из Индии, отметил, что «Обнинск Тех» может способствовать укреплению сотрудничества стран БРИКС в области образования и науки, а также популяризации атомных профессий.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Помимо этого, на полях Конгресса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подписали соглашение</w:t>
        </w:r>
      </w:hyperlink>
      <w:r w:rsidDel="00000000" w:rsidR="00000000" w:rsidRPr="00000000">
        <w:rPr>
          <w:rtl w:val="0"/>
        </w:rPr>
        <w:t xml:space="preserve"> о создании тематической инициативы «Росатома» в плане Десятилетия науки и технологий в РФ – «Атом для лучшей жизни. Другое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подписанное соглашение</w:t>
        </w:r>
      </w:hyperlink>
      <w:r w:rsidDel="00000000" w:rsidR="00000000" w:rsidRPr="00000000">
        <w:rPr>
          <w:rtl w:val="0"/>
        </w:rPr>
        <w:t xml:space="preserve"> позволит студентам НИЯУ МИФИ проходить производственную практику на объектах проекта «Прорыв».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Точкой притяжения молодых ученых стал стенд «Росатом», где за три дня прошло более 30 тематических сессий и лекций. В рамках выставочной программы «Росатом» представил мультимедийную инсталляцию «Вечный двигатель» с ярким и понятным контентом о передовых технологиях проекта «Прорыв» в замыкании ядерного топливного цикла. Другой интерактивный арт-объект – визуализация образа будущего квантового компьютера – позволил гостям конгресса заглянуть в мир квантовой лаборатории, познакомиться с принципами работы квантового компьютера и реальными сферами применения квантовых вычислений. На «Аллее научно-технологических приоритетов» молодые инженеры проекта «Прорыв» продемонстрировали участникам Конгресса роботизированную линию производства инновационного ядерного СНУП-топлива, выполненную в виде интерактивной модели </w:t>
      </w:r>
      <w:r w:rsidDel="00000000" w:rsidR="00000000" w:rsidRPr="00000000">
        <w:rPr>
          <w:rtl w:val="0"/>
        </w:rPr>
        <w:t xml:space="preserve">робоконстуктора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Одним из запоминающихся развлекательных мероприятий конгресса стало выступление популярного российского юмориста разговорного жанра Артема Винокура, который размышлял о формировании нового образа ученого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. Кроме того, в сотрудничестве с VK и студией Артемия Лебедева «Росатом» представил капсульную коллекцию корпоративной сувенирной продукции (включая предметы гардероба с нанесением схематичных изображений «Цепная реакция» и «Квантовая запутанность»).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Конгресс молодых ученых – ключевое ежегодное мероприятие Десятилетия науки и технологий в России, объявленного Президентом Российской Федерации Владимиром Путиным в 2022-2031 годах. Оператор Десятилетия науки и технологий – АНО «Национальные приоритеты». Конгресс объединил ярких лидеров отечественной науки,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а главное – молодых ученых, победителей конкурсов, грантов, студентов и школьников из России и других стран. Организаторами конгресса выступили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 и Фонд 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Из 290 тыс. сотрудников «Росатома» около 80 тыс. – молодые люди в возрасте до 35 лет. Процент молодежи в научных институтах «Росатома» за последние годы существенно вырос – с 21 % в 2017 году до 36 % в 2022 году, и эта доля растет.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tommedia.online/2024/11/28/studenty-niyau-mifi-smogut-prohodit-p/" TargetMode="External"/><Relationship Id="rId10" Type="http://schemas.openxmlformats.org/officeDocument/2006/relationships/hyperlink" Target="https://atommedia.online/2024/11/28/v-plane-desyatiletiya-nauki-i-tehnologi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tommedia.online/2024/11/29/rosatom-niyau-mifi-i-kaluzhskaya-obla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N2jQGTbQ8+Ib+sjXmDCUYi3WA==">CgMxLjA4AHIhMWFNTUozQXgxT3JZZVJ6akgwQm5HTzZPZ0RGZWlTRXFi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2024-12-02T08:00:00Z</dcterms:created>
  <dc:creator>b v</dc:creator>
</cp:coreProperties>
</file>