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10.12.24</w:t>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В 2024 году предприятие Горнорудного дивизиона «Росатома» высадило 100 га леса</w:t>
      </w:r>
    </w:p>
    <w:p w:rsidR="00000000" w:rsidDel="00000000" w:rsidP="00000000" w:rsidRDefault="00000000" w:rsidRPr="00000000" w14:paraId="00000009">
      <w:pPr>
        <w:jc w:val="center"/>
        <w:rPr>
          <w:i w:val="1"/>
        </w:rPr>
      </w:pPr>
      <w:r w:rsidDel="00000000" w:rsidR="00000000" w:rsidRPr="00000000">
        <w:rPr>
          <w:i w:val="1"/>
          <w:rtl w:val="0"/>
        </w:rPr>
        <w:t xml:space="preserve">Программа лесовосстановления АО «Далур» позволит поглощать около 1100 тонн CO2-эквивалента в год</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В 2024 году АО «Далур» (предприятие Горнорудного дивизиона госкорпорации «Росатом») высадило 100 га леса на территории Курганского участкового лесничества. Площади для лесовосстановления были определены Департаментом гражданской защиты, охраны окружающей среды и природных ресурсов Курганской области.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Для высадки были использованы 217 600 однолетних сеянцев сосны. Они быстро растут и буквально через несколько лет превратятся в густой хвойный лес. Это особенно важно в связи с тем, что в Зауралье периодически случаются лесные пожары.</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«Поглощая углекислый газ, образуемый цивилизацией, леса вырабатывают кислород, который жизненно необходим человеку. Подсчитано, что высаженные </w:t>
      </w:r>
      <w:r w:rsidDel="00000000" w:rsidR="00000000" w:rsidRPr="00000000">
        <w:rPr>
          <w:rtl w:val="0"/>
        </w:rPr>
        <w:t xml:space="preserve">уранодобывающим</w:t>
      </w:r>
      <w:r w:rsidDel="00000000" w:rsidR="00000000" w:rsidRPr="00000000">
        <w:rPr>
          <w:rtl w:val="0"/>
        </w:rPr>
        <w:t xml:space="preserve"> предприятием 100 га леса будут поглощать более 1100 т углерода в год и ежегодно воспроизводить более 900 т кислорода», – рассказала главный специалист по охране окружающей среды АО «Далур» Людмила Абдряхимова.</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«”Далур” является экологически ответственным недропользователем. Поэтому мы принимаем участие в сохранении природы родного края, поддерживая программу воспроизводства лесов», – отметил генеральный директор АО «Далур» Динис Ежуров.</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Справка:</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Горнорудный дивизион госкорпорации «Росатом» (управляющая компания – АО «Росатом Недра») входит в число крупнейших производителей природного урана в мире, является лидером по добыче урана в России. Предприятия дивизиона осуществляют весь комплекс работ по </w:t>
      </w:r>
      <w:r w:rsidDel="00000000" w:rsidR="00000000" w:rsidRPr="00000000">
        <w:rPr>
          <w:rtl w:val="0"/>
        </w:rPr>
        <w:t xml:space="preserve">уранодобыче</w:t>
      </w:r>
      <w:r w:rsidDel="00000000" w:rsidR="00000000" w:rsidRPr="00000000">
        <w:rPr>
          <w:rtl w:val="0"/>
        </w:rPr>
        <w:t xml:space="preserve">: от геологоразведки, опытных и проектных работ до рекультивации и вывода производственных объектов из эксплуатации. Более 60 % урана добывается экономически эффективным и экологически безопасным методом скважинного подземного выщелачивания. Помимо добычи урана, Горнорудный дивизион активно развивает </w:t>
      </w:r>
      <w:r w:rsidDel="00000000" w:rsidR="00000000" w:rsidRPr="00000000">
        <w:rPr>
          <w:rtl w:val="0"/>
        </w:rPr>
        <w:t xml:space="preserve">неурановые</w:t>
      </w:r>
      <w:r w:rsidDel="00000000" w:rsidR="00000000" w:rsidRPr="00000000">
        <w:rPr>
          <w:rtl w:val="0"/>
        </w:rPr>
        <w:t xml:space="preserve"> направления бизнеса. Осуществляется реализация проектов по добыче золота, лития, редких и редкоземельных металлов (титана, циркония, скандия, ниобия, тантала). Наращивание объемов производства РМ и РЗМ необходимо для суверенного обеспечения технологического развития российской промышленности. </w:t>
      </w:r>
      <w:hyperlink r:id="rId9">
        <w:r w:rsidDel="00000000" w:rsidR="00000000" w:rsidRPr="00000000">
          <w:rPr>
            <w:color w:val="0563c1"/>
            <w:u w:val="single"/>
            <w:rtl w:val="0"/>
          </w:rPr>
          <w:t xml:space="preserve">armz.ru</w:t>
        </w:r>
      </w:hyperlink>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АО «Далур» расположено в Далматовском муниципальном округе</w:t>
      </w:r>
      <w:bookmarkStart w:colFirst="0" w:colLast="0" w:name="bookmark=id.gjdgxs" w:id="0"/>
      <w:bookmarkEnd w:id="0"/>
      <w:r w:rsidDel="00000000" w:rsidR="00000000" w:rsidRPr="00000000">
        <w:rPr>
          <w:rtl w:val="0"/>
        </w:rPr>
        <w:t xml:space="preserve"> Курганской области, ведет промышленную эксплуатацию и разработку месторождений, относящихся к Зауральскому ураново-рудному району. Это первое в России предприятие по добыче урана способом подземного выщелачивания. Используемый метод извлечения урана способом подземного выщелачивания является в экологическом отношении наиболее щадящим из всех известных способов добычи полезных ископаемых. Важнейшей особенностью подземного выщелачивания является замкнутый процесс добычи, не дающий отходов, что позволяет избежать изменения земной поверхности, образования отвалов вскрышных пород и хвостохранилищ.</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Уранодобывающее предприятие регулярно занимается лесовосстановлением. В период с 2022 по 2025 год «Далуром» запланировано высадить 336,1 гектара леса, в том числе в следующем году – 133 гектара.</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Крупные отечественные компании уделяют большое внимание реализации проектов в сфере рационального природопользования. Госкорпорация «Росатом», производящая электричество с помощью низкоуглеродной генерации, последовательно реализует шаги по переходу к «зеленой» экономике. Атомщики проводят модернизацию оборудования, обеспечивающего выработку экологически чистой энергии, ежегодно направляют сотни миллионов рублей на мероприятия по охране окружающей среды.</w:t>
      </w:r>
    </w:p>
    <w:sectPr>
      <w:footerReference r:id="rId10"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basedOn w:val="a0"/>
    <w:uiPriority w:val="20"/>
    <w:qFormat w:val="1"/>
    <w:rsid w:val="00912895"/>
    <w:rPr>
      <w:i w:val="1"/>
      <w:iCs w:val="1"/>
    </w:rPr>
  </w:style>
  <w:style w:type="character" w:styleId="af0">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armz.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aBMETkutCMdcWhW0iIXCSevtDA==">CgMxLjAyCWlkLmdqZGd4czgAciExb2hQd284MV9mUi0wczJzQktDdmZHX08zWEtQWFA5UVM=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2024-12-10T10:25:00Z</dcterms:created>
  <dc:creator>b v</dc:creator>
</cp:coreProperties>
</file>