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7.11.24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Rosatom Engineering Division hands over a virtual NPP to the industry basic university in Nizhny Novgorod</w:t>
      </w:r>
    </w:p>
    <w:p w:rsidR="00000000" w:rsidDel="00000000" w:rsidP="00000000" w:rsidRDefault="00000000" w:rsidRPr="00000000" w14:paraId="0000000B">
      <w:pPr>
        <w:jc w:val="center"/>
        <w:rPr>
          <w:i w:val="1"/>
        </w:rPr>
      </w:pPr>
      <w:r w:rsidDel="00000000" w:rsidR="00000000" w:rsidRPr="00000000">
        <w:rPr>
          <w:i w:val="1"/>
          <w:rtl w:val="0"/>
        </w:rPr>
        <w:t xml:space="preserve">Use of the simulator will enhance the quality of future nuclear engineers’ training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Rosatom Engineering Division has handed over to Nizhny Novgorod State Technical University named after R.E. Alekseev (NNSTU) a virtual NPP unit (VNPP) that will be used for training of nuclear engineers.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software and hardware complex installed in Nizhny Novgorod university is a light version actively used by the Engineering Division’s designers in everyday work. “The virtual power unit contains a unique set of codes developed by Atomenergoproekt employees based on domestic software. All these data have been certified and are used for implementation of ongoing </w:t>
      </w:r>
      <w:r w:rsidDel="00000000" w:rsidR="00000000" w:rsidRPr="00000000">
        <w:rPr>
          <w:rtl w:val="0"/>
        </w:rPr>
        <w:t xml:space="preserve">project</w:t>
      </w:r>
      <w:r w:rsidDel="00000000" w:rsidR="00000000" w:rsidRPr="00000000">
        <w:rPr>
          <w:rtl w:val="0"/>
        </w:rPr>
        <w:t xml:space="preserve">,” emphasized Igor Bronnikov, First Deputy Director General of Atomenergoproekt JSC – Director of Nizhny Novgorod Design Institute, at the opening ceremony. “A possibility of studying in practice the processes related to operation and control of a nuclear power plant, without leaving the classroom, will allow the university to graduate specialists who will have the shortest adaptation period at the employer’s enterprises, including in Rosatom.”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Availability of VNPP in </w:t>
      </w:r>
      <w:r w:rsidDel="00000000" w:rsidR="00000000" w:rsidRPr="00000000">
        <w:rPr>
          <w:rtl w:val="0"/>
        </w:rPr>
        <w:t xml:space="preserve">NNSTU</w:t>
      </w:r>
      <w:r w:rsidDel="00000000" w:rsidR="00000000" w:rsidRPr="00000000">
        <w:rPr>
          <w:rtl w:val="0"/>
        </w:rPr>
        <w:t xml:space="preserve"> will facilitate efficient implementation </w:t>
      </w:r>
      <w:r w:rsidDel="00000000" w:rsidR="00000000" w:rsidRPr="00000000">
        <w:rPr>
          <w:rtl w:val="0"/>
        </w:rPr>
        <w:t xml:space="preserve">of federal</w:t>
      </w:r>
      <w:r w:rsidDel="00000000" w:rsidR="00000000" w:rsidRPr="00000000">
        <w:rPr>
          <w:rtl w:val="0"/>
        </w:rPr>
        <w:t xml:space="preserve"> program Advanced Engineering School by the university, the main purpose of which is to provide highly-qualified staff for the leading industries in the domestic </w:t>
      </w:r>
      <w:r w:rsidDel="00000000" w:rsidR="00000000" w:rsidRPr="00000000">
        <w:rPr>
          <w:rtl w:val="0"/>
        </w:rPr>
        <w:t xml:space="preserve">economics</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is the first equipment of such a high level in our university,” noted Sergey Dmitriev, the rector of </w:t>
      </w:r>
      <w:r w:rsidDel="00000000" w:rsidR="00000000" w:rsidRPr="00000000">
        <w:rPr>
          <w:rtl w:val="0"/>
        </w:rPr>
        <w:t xml:space="preserve">NNSTU</w:t>
      </w:r>
      <w:r w:rsidDel="00000000" w:rsidR="00000000" w:rsidRPr="00000000">
        <w:rPr>
          <w:rtl w:val="0"/>
        </w:rPr>
        <w:t xml:space="preserve">. “The virtual NPP unit will make it possible to study various operation modes of nuclear facilities designed in Russia and will demonstrate how events may develop in different situations. Another unique feature of the simulator is that it can be used to train students of various disciplines and for scientific purposes.”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For reference: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virtual NPP unit is an interrelated set of software and design codes, which allows for related multi-physics simulation of processes in systems and equipment </w:t>
      </w:r>
      <w:r w:rsidDel="00000000" w:rsidR="00000000" w:rsidRPr="00000000">
        <w:rPr>
          <w:rtl w:val="0"/>
        </w:rPr>
        <w:t xml:space="preserve">of NPP</w:t>
      </w:r>
      <w:r w:rsidDel="00000000" w:rsidR="00000000" w:rsidRPr="00000000">
        <w:rPr>
          <w:rtl w:val="0"/>
        </w:rPr>
        <w:t xml:space="preserve"> unit.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Rosatom State Corporation Engineering Division unites the leading companies of the nuclear industry, namely: Atomstroyexport JSC (Moscow, Nizhny Novgorod, branch offices in Russia and abroad), Joint Design Institute – Atomenergoproekt JSC (Moscow, Nizhny Novgorod, and St. Petersburg branch offices and design institutes, branch offices in Russia and abroad, R&amp;D branches) and subsidiary construction companies.</w:t>
      </w:r>
    </w:p>
    <w:p w:rsidR="00000000" w:rsidDel="00000000" w:rsidP="00000000" w:rsidRDefault="00000000" w:rsidRPr="00000000" w14:paraId="0000001A">
      <w:pPr>
        <w:rPr/>
      </w:pPr>
      <w:r w:rsidDel="00000000" w:rsidR="00000000" w:rsidRPr="00000000">
        <w:rPr>
          <w:rtl w:val="0"/>
        </w:rPr>
        <w:t xml:space="preserve">The Engineering Division ranks first in the world by the order portfolio and the number of NPPs constructed simultaneously across the world.</w:t>
      </w:r>
    </w:p>
    <w:p w:rsidR="00000000" w:rsidDel="00000000" w:rsidP="00000000" w:rsidRDefault="00000000" w:rsidRPr="00000000" w14:paraId="0000001B">
      <w:pPr>
        <w:rPr/>
      </w:pPr>
      <w:r w:rsidDel="00000000" w:rsidR="00000000" w:rsidRPr="00000000">
        <w:rPr>
          <w:rtl w:val="0"/>
        </w:rPr>
        <w:t xml:space="preserve">About 80 %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 </w:t>
      </w:r>
      <w:hyperlink r:id="rId9">
        <w:r w:rsidDel="00000000" w:rsidR="00000000" w:rsidRPr="00000000">
          <w:rPr>
            <w:color w:val="0563c1"/>
            <w:u w:val="single"/>
            <w:rtl w:val="0"/>
          </w:rPr>
          <w:t xml:space="preserve">www.ase-ec.ru</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se-ec.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X2XrSzihFZK5bPq910wjCFyrQ==">CgMxLjA4AHIhMWdrVmRPQWNvRWctZFNRYTVkNGVpQlU2YnFTODIwdkJB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2024-11-08T08:08:00Z</dcterms:created>
  <dc:creator>b v</dc:creator>
</cp:coreProperties>
</file>