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Завершено строительство второго пускового комплекса Опытно-демонстрационного центра для отработки технологий замыкания ядерного топливного цикла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Наращивание темпов переработки ОЯТ позволит эффективней решать экологические задачи атомной отрасли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Железногорске (Красноярский край), на площадке ФГУП «Горно-химический комбинат» (ГХК, входит в дивизион «Экологические решения» госкорпорации «Росатом») завершено сооружение второго пускового комплекса Опытно-демонстрационного центра (ОДЦ) по переработке отработавшего ядерного топлива (ОЯТ). Получено разрешение на ввод объекта в эксплуатацию.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Опытно-демонстрационный центр ГХК построен в соответствии с высокими требованиями безопасности, предъявляемыми к объектам атомной отрасли, включая повышенную сейсмоустойчивость.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Комментируя событие, директор по государственной политике в области радиоактивных отходов, отработавшего ядерного топлива и вывода из эксплуатации ядерно и радиационно опасных объектов госкорпорации «Росатом» Василий Тинин заявил: «Переработка ОЯТ с замыканием топливного цикла в наибольшей степени отвечает принципам устойчивого развития. На сегодня Опытно-демонстрационный центр – единственная в мире масштабная и универсальная площадка для совершенствования технологий, позволяющих превращать отработавшее ядерное топливо в новый ресурс. Первый пусковой комплекс был построен в 2015 году. Дальнейшее развитие производства – вторая очередь – позволит перерабатывать ОЯТ в промышленном масштабе. Это в перспективе даст возможность прекратить накопление и минимизировать захоронение радиоактивных отходов, а также приблизит переход на энерготехнологии четвертого поколения, которые сделают атомную энергетику по сути “возобновляемой”».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Со своей стороны, генеральный директор ГХК Дмитрий Колупаев отметил: «В ближайшие годы благодаря своей технологической универсальности опытно-демонстрационный центр ГХК станет центральной площадкой для отработки технологий, в результате будут получены необходимые исходные данные для проектирования крупномасштабного радиохимического завода. Отличительной чертой новой технологии переработки ОЯТ является отсутствие сброса жидких радиоактивных отходов в окружающую среду и сокращение на несколько порядков количества образующихся твердых радиоактивных отходов.»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игрок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ФГУП «Горно-химический комбинат» (ГХК, входит в дивизион «Экологические решения» госкорпорации «Росатом») является одним из ключевых участников создания технологического комплекса замкнутого ядерного топливного цикла на основе инновационных технологий нового поколения. Строительство опытно-демонстрационного центра по переработке ОЯТ на ГХК велось с 2010 года в рамках Федеральных целевых программ по обеспечению ядерной и радиационной безопасности. В 2015 году был сдан первый пусковой комплекс, представляющий собой цепочку исследовательских горячих камер с аналитической лабораторией, где выполняются научные исследования по проверке технологии переработки ОЯТ и обращению с РАО. Параллельно продолжалось строительство второго пускового комплекса ОДЦ, ключевой задачей эксплуатации которого, кроме переработки ОЯТ, станет получение исходных данных и проверка уникального оборудования для проектирования завода большой мощности по переработке ОЯТ (завод РТ-2). Церемония пуска ОДЦ-2 запланирована на 2025 год.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снижению негативного влияния на природу. Обеспечение ядерной и радиационной безопасности – одна из приоритетных задач российской атомной отрасли. Атомщики уделяют большое внимание мероприятиям по охране окружающей среды и реабилитации загрязненных территорий. Перспективные планы «Росатома» в сфере обеспечения безопасности включают в себя дальнейшее совершенствование культуры безопасной эксплуатации ядерных объектов, продолжение работ по ликвидации наследия советского «атомного проекта», внедрение современных систем управления безопасностью.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k4/X6iJ6FP5K7vtGx6wRpqckg==">CgMxLjA4AHIhMTlGQzhrbXRCZlo2TlZHQ2FZZ25YZ0s2MDZ6SUVKUHc4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2024-11-18T10:33:00Z</dcterms:created>
  <dc:creator>b v</dc:creator>
</cp:coreProperties>
</file>