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CECC78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F5DAB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1E92693" w14:textId="77777777" w:rsidR="009E0E83" w:rsidRPr="009E0E83" w:rsidRDefault="009E0E83" w:rsidP="009E0E83">
      <w:pPr>
        <w:jc w:val="center"/>
        <w:rPr>
          <w:b/>
          <w:bCs/>
          <w:sz w:val="28"/>
          <w:szCs w:val="28"/>
        </w:rPr>
      </w:pPr>
    </w:p>
    <w:p w14:paraId="52FBA5F4" w14:textId="77777777" w:rsidR="00A21E0B" w:rsidRPr="00A21E0B" w:rsidRDefault="00A21E0B" w:rsidP="00A21E0B">
      <w:pPr>
        <w:jc w:val="center"/>
        <w:rPr>
          <w:b/>
          <w:bCs/>
          <w:sz w:val="28"/>
          <w:szCs w:val="28"/>
        </w:rPr>
      </w:pPr>
      <w:r w:rsidRPr="00A21E0B">
        <w:rPr>
          <w:b/>
          <w:bCs/>
          <w:sz w:val="28"/>
          <w:szCs w:val="28"/>
        </w:rPr>
        <w:t>В медицинских центрах началось тестирование разработки ученых НИЯУ МИФИ, призванной гарантировать качество МРТ</w:t>
      </w:r>
    </w:p>
    <w:p w14:paraId="1B1A593C" w14:textId="77777777" w:rsidR="00A21E0B" w:rsidRPr="00A21E0B" w:rsidRDefault="00A21E0B" w:rsidP="00A21E0B">
      <w:pPr>
        <w:jc w:val="center"/>
        <w:rPr>
          <w:i/>
          <w:iCs/>
        </w:rPr>
      </w:pPr>
      <w:r w:rsidRPr="00A21E0B">
        <w:rPr>
          <w:i/>
          <w:iCs/>
        </w:rPr>
        <w:t>Команда «ПАК МРТ» – победитель первого цикла Акселератора НИЯУ МИФИ, организованного при поддержке «Росатома»</w:t>
      </w:r>
    </w:p>
    <w:p w14:paraId="5CDE133C" w14:textId="77777777" w:rsidR="00A21E0B" w:rsidRPr="00A21E0B" w:rsidRDefault="00A21E0B" w:rsidP="00A21E0B"/>
    <w:p w14:paraId="07F7BF4E" w14:textId="77777777" w:rsidR="00A21E0B" w:rsidRDefault="00A21E0B" w:rsidP="00A21E0B">
      <w:r w:rsidRPr="00A21E0B">
        <w:t>Команда «ПАК МРТ» – победитель первого цикла Акселератора Национального исследовательского ядерного университета «МИФИ» (НИЯУ МИФИ, опорный вуз госкорпорации «Росатом») – начала тестировать совместную с центром «Гамма-нож Москва» разработку – программно-аппаратный комплекс, призванн</w:t>
      </w:r>
      <w:r>
        <w:t>ый</w:t>
      </w:r>
      <w:r w:rsidRPr="00A21E0B">
        <w:t xml:space="preserve"> гарантировать качество магнитно</w:t>
      </w:r>
      <w:r>
        <w:t>-</w:t>
      </w:r>
      <w:r w:rsidRPr="00A21E0B">
        <w:t xml:space="preserve">резонансной томографии (МРТ). </w:t>
      </w:r>
    </w:p>
    <w:p w14:paraId="3DD45921" w14:textId="77777777" w:rsidR="00A21E0B" w:rsidRDefault="00A21E0B" w:rsidP="00A21E0B"/>
    <w:p w14:paraId="4CE97A0D" w14:textId="77777777" w:rsidR="00A21E0B" w:rsidRDefault="00A21E0B" w:rsidP="00A21E0B">
      <w:r w:rsidRPr="00A21E0B">
        <w:t xml:space="preserve">Испытания проходят в Национальном медицинском исследовательском институте нейрохирургии имени академика Н.Н. Бурденко и в клинике Hadassah Medical </w:t>
      </w:r>
      <w:r w:rsidRPr="00A21E0B">
        <w:rPr>
          <w:lang w:val="en-US"/>
        </w:rPr>
        <w:t>Moscow</w:t>
      </w:r>
      <w:r w:rsidRPr="00A21E0B">
        <w:t xml:space="preserve">. Поскольку размер опухоли может составлять всего несколько миллиметров, крайне важно проводить регулярные проверки томографов на наличие геометрических искажений. Тестируемый продукт представляет собой цилиндрический «фантом», который сканируется на МРТ, и программное обеспечение, обрабатывающее полученные изображения для выявления геометрических искажений. </w:t>
      </w:r>
    </w:p>
    <w:p w14:paraId="68EB5A77" w14:textId="77777777" w:rsidR="00A21E0B" w:rsidRDefault="00A21E0B" w:rsidP="00A21E0B"/>
    <w:p w14:paraId="4E94C6BA" w14:textId="33FC162C" w:rsidR="00A21E0B" w:rsidRPr="00A21E0B" w:rsidRDefault="00A21E0B" w:rsidP="00A21E0B">
      <w:r w:rsidRPr="00A21E0B">
        <w:t>За победу в Акселераторе (март 2024 года) команда «ПАК МРТ» получила от «Росатома» и НИЯУ МИФИ инвестиции в размере 4,5 млн рублей. Средства были направлены на разработку «фантома» и программного обеспечения для анализа геометрических искажений МРТ. В дальнейших планах – масштабирование продукта под разные конструкции аппаратов, а также поиск заказчиков.</w:t>
      </w:r>
    </w:p>
    <w:p w14:paraId="3C98B6EC" w14:textId="77777777" w:rsidR="00A21E0B" w:rsidRPr="00A21E0B" w:rsidRDefault="00A21E0B" w:rsidP="00A21E0B"/>
    <w:p w14:paraId="49AE3E0C" w14:textId="6F1A7314" w:rsidR="00A21E0B" w:rsidRPr="00A21E0B" w:rsidRDefault="00A21E0B" w:rsidP="00A21E0B">
      <w:r w:rsidRPr="00A21E0B">
        <w:t>«Использование разработанного комплекса медицинскими физиками создает возможность проверять любой томограф на соответствие требованиям стереотаксического облучения, повышая качество лечения», – отметила руководитель проекта, кандидат физико-математических наук, доцент кафедры медицинская физика ИФИБ НИЯУ МИФИ Александра Далечина.</w:t>
      </w:r>
    </w:p>
    <w:p w14:paraId="3C8F22AF" w14:textId="77777777" w:rsidR="00A21E0B" w:rsidRPr="00A21E0B" w:rsidRDefault="00A21E0B" w:rsidP="00A21E0B"/>
    <w:p w14:paraId="182785ED" w14:textId="7360ED32" w:rsidR="00672C61" w:rsidRPr="00A21E0B" w:rsidRDefault="00672C61" w:rsidP="00A21E0B"/>
    <w:sectPr w:rsidR="00672C61" w:rsidRPr="00A21E0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2CF5" w14:textId="77777777" w:rsidR="00B06FC4" w:rsidRDefault="00B06FC4">
      <w:r>
        <w:separator/>
      </w:r>
    </w:p>
  </w:endnote>
  <w:endnote w:type="continuationSeparator" w:id="0">
    <w:p w14:paraId="40198139" w14:textId="77777777" w:rsidR="00B06FC4" w:rsidRDefault="00B0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5790" w14:textId="77777777" w:rsidR="00B06FC4" w:rsidRDefault="00B06FC4">
      <w:r>
        <w:separator/>
      </w:r>
    </w:p>
  </w:footnote>
  <w:footnote w:type="continuationSeparator" w:id="0">
    <w:p w14:paraId="6FFEA94B" w14:textId="77777777" w:rsidR="00B06FC4" w:rsidRDefault="00B0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3CD7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D30"/>
    <w:rsid w:val="009A7DCC"/>
    <w:rsid w:val="009B5036"/>
    <w:rsid w:val="009B761B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2F56"/>
    <w:rsid w:val="00A06A15"/>
    <w:rsid w:val="00A1329C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06FC4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1BB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2024-11-27T06:16:00Z</dcterms:created>
  <dcterms:modified xsi:type="dcterms:W3CDTF">2024-11-27T06:16:00Z</dcterms:modified>
</cp:coreProperties>
</file>