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Форум «Композиты без границ» впервые прошел в формате молодежного фестиваля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продемонстрировало, как новые технологии и материалы способны вдохновлять молодое поколение и формировать интерес к науке и инженерии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Форум «Композиты без границ», который впервые прошел в формате молодежного фестиваля, собрал 16 и 17 ноября 2024 года в Москве, в музее «Атом» на ВДНХ более 12 тысяч участников – экспертов, начинающих исследователей, инженеров, конструкторов, разработчиков, спортсменов и предпринимателей. Мероприятие, организованное Композитным дивизионом госкорпорации «Росатом», стало важным шагом в популяризации технологий новых материалов среди молодежи.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форума в формате панельных дискуссий и открытого лектория рассказывали о своих проектах, истории создания конкретных композитных продуктов и планах на будущее. Среди спикеров фестиваля были: популяризатор науки Фёдор Сенатов; пилот, рекордсмен Игорь Потапкин; автор блога «Химия-просто» Александр Иванов, эксперты Композитного дивизиона «Росатома» и многие другие. С приветственным словом к участникам обратился директор Департамента коммуникаций госкорпорации «Росатом» Андрей Тимонов, отметивший значимость фестиваля для формирования интереса к науке и профессиям будущего.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Важным событием фестиваля стал первый хакатон, организованный совместно с Передовой инженерной школой РХТУ им. Д.И. Менделеева. Участники хакатона разработали собственные инженерные проекты и защищали их перед жюри.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Гости могли не только узнать о передовых разработках, но и сами принять участие в мастер-классах, где они попробовали свои силы в создании изделий из композитных материалов. Самые юные посетители активно участвовали в квестах и викторинах от героев мультипликационного сериала «Фиксики».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Выставка, проходившая в рамках фестиваля, продемонстрировала разнообразие применения композитов в таких сферах, как спорт, медицина, авиация и энергетика. Одной из ключевых зон экспозиции стало автомобилестроение и мотоспорт, где были представлены: самый известный отечественный карбоновый проект, хот-род Flying Brick; мотоциклы для кольцевых гонок в высокотехнологичных обвесах от «Росатома»; болид проекта «Формула Студент» от МГТУ им. Н.Э. Баумана; родстер «Крым» и многое другое.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Одним из ярких событий фестиваля стал модный показ аксессуаров из композитов, который подчеркнул эстетический и прикладной потенциал этих материалов. Завораживающие выступления карбонового оркестра стали настоящим украшением программы, подарив гостям незабываемые эмоции.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Также в рамках фестиваля состоялось подписание соглашения о сотрудничестве между Композитным дивизионом «Росатома» и Сергеем </w:t>
      </w:r>
      <w:r w:rsidDel="00000000" w:rsidR="00000000" w:rsidRPr="00000000">
        <w:rPr>
          <w:rtl w:val="0"/>
        </w:rPr>
        <w:t xml:space="preserve">Кабаргиным</w:t>
      </w:r>
      <w:r w:rsidDel="00000000" w:rsidR="00000000" w:rsidRPr="00000000">
        <w:rPr>
          <w:rtl w:val="0"/>
        </w:rPr>
        <w:t xml:space="preserve">, предпринимателем, инженером-конструктором, создателем первого российского карбонового </w:t>
      </w:r>
      <w:r w:rsidDel="00000000" w:rsidR="00000000" w:rsidRPr="00000000">
        <w:rPr>
          <w:rtl w:val="0"/>
        </w:rPr>
        <w:t xml:space="preserve">гиперкара</w:t>
      </w:r>
      <w:r w:rsidDel="00000000" w:rsidR="00000000" w:rsidRPr="00000000">
        <w:rPr>
          <w:rtl w:val="0"/>
        </w:rPr>
        <w:t xml:space="preserve">, гонщиком и дрифтером. Документ закрепляет сотрудничество сторон, направленное на популяризацию автоспорта и стимулирование импортозамещения в готовых изделиях. Соглашение предусматривает широкий спектр направлений сотрудничества, включая реализацию пилотных проектов, совместные испытания продукции, организацию тематических мероприятий и привлечение экспертов.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 занимает в стране лидирующие позиции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– от продуктов переработки нефти до конечной продукции. В дивизион входит 30 компаний, включая 16 заводов в 17 регионах РФ.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Музей «Атом» – это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расположен в историческом центре ВДНХ – на Главной аллее. Открытие музея было приурочено к старту Международной выставки-форума «Россия». Экспозиция разделена на несколько зон, посвященных разным этапам развития атомной энергетики, а также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новейшим достижениям. Кроме того, в специально оборудованном конференц-зале на 250 мест проходят лекции учёных, встречи с популяризаторами науки и представителями атомной отрасли, а в собственной лаборатории – мастер-классы и демонстрации опытов. 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ymKO4EmjoJfm7Pc2QbpydJclA==">CgMxLjA4AHIhMXlsdlFNamN4WXhaZkJNOVFoYTl1enM3ekJNSmphU2Y1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2024-11-18T15:31:00Z</dcterms:created>
  <dc:creator>b v</dc:creator>
</cp:coreProperties>
</file>