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6D45CF9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009A1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8A44B6A" w14:textId="77777777" w:rsidR="002162F2" w:rsidRPr="002162F2" w:rsidRDefault="002162F2" w:rsidP="002162F2">
      <w:pPr>
        <w:jc w:val="center"/>
        <w:rPr>
          <w:b/>
          <w:bCs/>
          <w:sz w:val="28"/>
          <w:szCs w:val="28"/>
        </w:rPr>
      </w:pPr>
      <w:r w:rsidRPr="002162F2">
        <w:rPr>
          <w:b/>
          <w:bCs/>
          <w:sz w:val="28"/>
          <w:szCs w:val="28"/>
        </w:rPr>
        <w:t>«Росатом» представил цифровые решения в области программной роботизации, оптического распознавания текстов и low-code-платформ для создания бизнес-приложений</w:t>
      </w:r>
    </w:p>
    <w:p w14:paraId="11EE05FD" w14:textId="77777777" w:rsidR="002162F2" w:rsidRPr="002162F2" w:rsidRDefault="002162F2" w:rsidP="002162F2">
      <w:pPr>
        <w:jc w:val="center"/>
        <w:rPr>
          <w:i/>
          <w:iCs/>
        </w:rPr>
      </w:pPr>
      <w:r w:rsidRPr="002162F2">
        <w:rPr>
          <w:i/>
          <w:iCs/>
        </w:rPr>
        <w:t>Ключевым трендом развития решений для бизнеса и индустриального ПО разработчики госкорпорации назвали интеграцию искусственного интеллекта</w:t>
      </w:r>
    </w:p>
    <w:p w14:paraId="736884A3" w14:textId="77777777" w:rsidR="002162F2" w:rsidRPr="002162F2" w:rsidRDefault="002162F2" w:rsidP="002162F2"/>
    <w:p w14:paraId="0BB5573B" w14:textId="74D042B2" w:rsidR="002162F2" w:rsidRPr="002162F2" w:rsidRDefault="002162F2" w:rsidP="002162F2">
      <w:r w:rsidRPr="002162F2">
        <w:t>В музее «Атом» на ВДНХ состоялся семинар «Цифровые решения “Росатома”: эффективность бизнеса и технологии будущего», в ходе которого ИТ-эксперты госкорпорации «Росатом» представили цифровые разработки в области автоматизации процессов (RPA), low-code-программирования, технологии распознавания изображений (OCR) и рассказали об эффектах их применения в практике предприятий атомной индустрии, а также на примере компаний-заказчиков. В ходе визионерской сессии с участием экспертов по искусственному интеллекту и квантовым технологиям обсуждался потенциал совершенствования цифровых решений за счет интеграции перспективных технологий.</w:t>
      </w:r>
    </w:p>
    <w:p w14:paraId="46E02935" w14:textId="77777777" w:rsidR="002162F2" w:rsidRPr="002162F2" w:rsidRDefault="002162F2" w:rsidP="002162F2"/>
    <w:p w14:paraId="2099A7A1" w14:textId="77777777" w:rsidR="002162F2" w:rsidRPr="002162F2" w:rsidRDefault="002162F2" w:rsidP="002162F2">
      <w:r w:rsidRPr="002162F2">
        <w:t>По общему мнению, современные цифровые решения для бизнеса позволяют добиться существенного ускорения производственных процессов, сокращения экономических затрат и высвобождения трудовых ресурсов от рутины для выполнения сложных задач. В качестве ключевого тренда развития решений для бизнеса и индустриального ПО отмечен потенциал повышения эффективности и конкурентоспособности отечественных цифровых продуктов за счет интеграции искусственного интеллекта и «технологий будущего». В числе трендов RPA, low-code и OCR также назван приоритет облачных подходов для использования цифровых продуктов небольшими компаниями.</w:t>
      </w:r>
    </w:p>
    <w:p w14:paraId="41C08901" w14:textId="77777777" w:rsidR="002162F2" w:rsidRPr="002162F2" w:rsidRDefault="002162F2" w:rsidP="002162F2"/>
    <w:p w14:paraId="1254CA13" w14:textId="77777777" w:rsidR="002162F2" w:rsidRPr="002162F2" w:rsidRDefault="002162F2" w:rsidP="002162F2">
      <w:r w:rsidRPr="002162F2">
        <w:t>На семинаре был представлен ряд флагманских цифровых продуктов госкорпорации, которые продемонстрировали высокую эффективность в ходе применения в атомной отрасли: RPA-платформа «Атом.РИТА», low-code-платформа «Атомкод», OCR-решение «Атом.Око». В дискуссии о перспективах развития цифровых решений с применением технологий будущего ученые и разработчики обсудили возможности интеграции искусственного интеллекта и квантовых технологий в программные продукты для бизнеса. Эксперты отметили, что ИИ и квантовые компьютеры существенно усилят решения в области оптимизации, моделирования, машинного обучения, информационной безопасности и др. Продукты и сервисы на основе технологии квантовых вычислений позволят в будущем решать бизнес-задачи быстрее, точнее и энергоэффективнее.</w:t>
      </w:r>
    </w:p>
    <w:p w14:paraId="59D90528" w14:textId="77777777" w:rsidR="002162F2" w:rsidRPr="002162F2" w:rsidRDefault="002162F2" w:rsidP="002162F2"/>
    <w:p w14:paraId="75A7A998" w14:textId="77777777" w:rsidR="002162F2" w:rsidRPr="002162F2" w:rsidRDefault="002162F2" w:rsidP="002162F2">
      <w:r w:rsidRPr="002162F2">
        <w:t xml:space="preserve">Генеральный директор АО «Гринатом» (ИТ-интегратор «Росатома») Михаил Ермолаев, открывая мероприятие, отметил, что в госкорпорации сформирован большой коллектив разработчиков, которые создают и развивают цифровые решения для производства и бизнеса в целом. Важным фактором качества ИТ-решений «Росатома» является их активное применение на предприятиях атомной отрасли, что позволяет подготовить к выводу на рынок конкурентоспособный продукт </w:t>
      </w:r>
      <w:r w:rsidRPr="002162F2">
        <w:lastRenderedPageBreak/>
        <w:t>высокого уровня зрелости. Глава «Гринатома» призвал формировать партнерства, которые помогут расширить спектр импортонезависимых решений для бизнеса на российском рынке: «Одна из стратегических целей госкорпорации “Росатом” до 2030 года – 40 % выручки от новых продуктов. Особая роль в достижении этой цели отводится цифровым продуктам. Сегодня в “Росатоме” целый конгломерат цифровых компаний, которые занимаются разработкой, интеграцией и продвижением собственных ИТ-решений. Все они апробированы на предприятиях атомной отрасли, и в этом их ключевое преимущество для внешних заказчиков. Для дальнейшего развития цифрового портфеля госкорпорации и для насыщения российского ИТ-рынка зрелыми отечественными решениями необходима системная работа с интеграторами, потенциальными заказчиками, научным сообществом и органами власти. Этим семинаром мы делаем шаг в направлении такого партнерства».</w:t>
      </w:r>
    </w:p>
    <w:p w14:paraId="3C2212CC" w14:textId="77777777" w:rsidR="002162F2" w:rsidRPr="002162F2" w:rsidRDefault="002162F2" w:rsidP="002162F2"/>
    <w:p w14:paraId="0237E937" w14:textId="2038F973" w:rsidR="002162F2" w:rsidRPr="002162F2" w:rsidRDefault="002162F2" w:rsidP="002162F2">
      <w:r w:rsidRPr="002162F2">
        <w:t>Исполнительный директор компании «Росатом Цифровые решения» Михаил Ерофеев отметил нацеленность госкорпорации на тесное взаимодействие с компаниями, применяющими решения «Росатома», не только в части их внедрения, но также адаптации под конкретные задачи потребителей с учетом специфики бизнеса и отраслевой принадлежности: «Перед “Росатомом” как государственной компанией стоят задачи разработки и внедрения импортонезависимых цифровых решений для компаний и предприятий различных отраслей экономики. “Росатом Цифровые решения”, как и госкорпорация в целом, предлагает с этой точки зрения комплексный подход – от методологии и технологического консалтинга по вопросам выбора и внедрения конкретных продуктов и программных решений, до их поддержки и адаптации под ваши задачи и дальнейшего использования», – сказал он.</w:t>
      </w:r>
    </w:p>
    <w:p w14:paraId="35FA92EF" w14:textId="77777777" w:rsidR="002162F2" w:rsidRPr="002162F2" w:rsidRDefault="002162F2" w:rsidP="002162F2"/>
    <w:p w14:paraId="68E3BE41" w14:textId="77777777" w:rsidR="002162F2" w:rsidRPr="002162F2" w:rsidRDefault="002162F2" w:rsidP="002162F2">
      <w:r w:rsidRPr="002162F2">
        <w:t xml:space="preserve">Для справки: </w:t>
      </w:r>
    </w:p>
    <w:p w14:paraId="0406B5E2" w14:textId="77777777" w:rsidR="002162F2" w:rsidRPr="002162F2" w:rsidRDefault="002162F2" w:rsidP="002162F2"/>
    <w:p w14:paraId="107C52A8" w14:textId="41522164" w:rsidR="002162F2" w:rsidRPr="002162F2" w:rsidRDefault="002162F2" w:rsidP="002162F2">
      <w:r w:rsidRPr="002162F2"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</w:t>
      </w:r>
      <w:r>
        <w:t>«</w:t>
      </w:r>
      <w:r w:rsidRPr="002162F2">
        <w:t>Росатома</w:t>
      </w:r>
      <w:r>
        <w:t>»</w:t>
      </w:r>
      <w:r w:rsidRPr="002162F2">
        <w:t xml:space="preserve">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0C7BA950" w14:textId="77777777" w:rsidR="002162F2" w:rsidRPr="002162F2" w:rsidRDefault="002162F2" w:rsidP="002162F2"/>
    <w:p w14:paraId="7F1B10F7" w14:textId="0F56C492" w:rsidR="002162F2" w:rsidRPr="002162F2" w:rsidRDefault="002162F2" w:rsidP="002162F2">
      <w:r w:rsidRPr="002162F2">
        <w:lastRenderedPageBreak/>
        <w:t>Low-code-платформа – тип решения с набором готовых инструментов и</w:t>
      </w:r>
      <w:r>
        <w:t xml:space="preserve"> </w:t>
      </w:r>
      <w:r w:rsidRPr="002162F2">
        <w:t>функциональных модулей для создания, сопровождения и развития пользовательских приложений, которые упрощают процесс разработки и делает его более доступным для более широкого круга пользователей.</w:t>
      </w:r>
    </w:p>
    <w:p w14:paraId="4C66C8B1" w14:textId="77777777" w:rsidR="002162F2" w:rsidRPr="002162F2" w:rsidRDefault="002162F2" w:rsidP="002162F2"/>
    <w:p w14:paraId="1E2E1CF9" w14:textId="715C2084" w:rsidR="002162F2" w:rsidRPr="002162F2" w:rsidRDefault="002162F2" w:rsidP="002162F2">
      <w:r w:rsidRPr="002162F2">
        <w:t>RPA (robotic process automation) – технология автоматизации, при которой компьютерные программы берут на себя рутинные бизнес-задачи. Роботы автоматизируют операции, которые ранее требовали участия человека.</w:t>
      </w:r>
    </w:p>
    <w:p w14:paraId="6A1A3ACC" w14:textId="77777777" w:rsidR="002162F2" w:rsidRPr="002162F2" w:rsidRDefault="002162F2" w:rsidP="002162F2"/>
    <w:p w14:paraId="0B4E82BF" w14:textId="7E6DB904" w:rsidR="002162F2" w:rsidRPr="002162F2" w:rsidRDefault="002162F2" w:rsidP="002162F2">
      <w:r w:rsidRPr="002162F2">
        <w:t>OCR (оптическое распознавание символов)</w:t>
      </w:r>
      <w:r>
        <w:t xml:space="preserve"> </w:t>
      </w:r>
      <w:r w:rsidRPr="002162F2">
        <w:t>– технология для преобразования изображений бумажных печатных и рукописных документов в машиночитаемый текст с помощью специального программного обеспечения. Широко применяется для оцифровки бумажных книг, архивов, потоков входящих документов, для автоматизации различных бизнес-процессов.</w:t>
      </w:r>
    </w:p>
    <w:p w14:paraId="5DFA9CAC" w14:textId="77777777" w:rsidR="002162F2" w:rsidRPr="002162F2" w:rsidRDefault="002162F2" w:rsidP="002162F2"/>
    <w:p w14:paraId="725950AB" w14:textId="330B83C9" w:rsidR="002162F2" w:rsidRPr="002162F2" w:rsidRDefault="002162F2" w:rsidP="002162F2">
      <w:r w:rsidRPr="002162F2">
        <w:t>«Атом.РИТА» – импортонезависимая платформа программной роботизации с компонентами искусственного интеллекта. Решает задачи быстрой автоматизации бизнес-процессов без доработок информационных систем и простой миграции с иностранных платформ программной роботизации. Результатом внедрения являются: экономия сотен FTE в год, возможность масштабирования бизнеса без найма новых сотрудников, исключение ручного труда и ошибок (до 100 %), повышение лояльности персонала благодаря избавлению от рутины, окупаемость – от трех месяцев. Решение актуально для крупных и средних компаний всех отраслей. Сокращает расходы и позволяет быстро масштабировать бизнес: исключает ручной труд и ошибки, до 10 раз ускоряет процессы, высвобождает сотни часов рабочего времени сотрудников. Наибольший эффект можно получить в подразделениях с большим количеством однотипных операций (финансы, бухгалтерский и налоговый учет, управление персоналом, документооборот, закупки, логистика).</w:t>
      </w:r>
    </w:p>
    <w:p w14:paraId="67789652" w14:textId="77777777" w:rsidR="002162F2" w:rsidRPr="002162F2" w:rsidRDefault="002162F2" w:rsidP="002162F2"/>
    <w:p w14:paraId="182BBEB4" w14:textId="2BF315BE" w:rsidR="002162F2" w:rsidRPr="002162F2" w:rsidRDefault="002162F2" w:rsidP="002162F2">
      <w:r w:rsidRPr="002162F2">
        <w:t>«Атом.Око» – импортонезависимое решение на основе технологий искусственного интеллекта для распознавания, анализа и обработки документов. Решает задачи распознавания и извлечения текстов, печатей, подписей, штрихкодов, QR-кодов, баркодов, таблиц и изображений; автоматического ввода данных в информационные системы, проверки комплектности документов, контроль наличия подписей и печатей, конвертации документа в редактируемый формат с сохранением разметки. Обеспечивает точность распознавания до 99,9 %. Позволяет извлекать информацию из документов, проводить проверки комплектности, контролировать наличие печатей, др. В результате внедрения обеспечивает снижение стоимости обработки документов (до 90 %), повышение скорости и сокращение ошибок при обработке документов (до 95 %). Решение актуально для крупных и средних компаний всех отраслей. Наибольший эффект можно получить в подразделениях с большим количеством однотипных операций, связанных с обработкой документации (финансы, бухгалтерский и налоговый учет, управление персоналом, закупки).</w:t>
      </w:r>
    </w:p>
    <w:p w14:paraId="613FBCFB" w14:textId="77777777" w:rsidR="002162F2" w:rsidRPr="002162F2" w:rsidRDefault="002162F2" w:rsidP="002162F2"/>
    <w:p w14:paraId="6541CEDC" w14:textId="3AAB85A5" w:rsidR="002162F2" w:rsidRPr="002162F2" w:rsidRDefault="002162F2" w:rsidP="002162F2">
      <w:r w:rsidRPr="002162F2">
        <w:t xml:space="preserve">«Атомкод» – импортонезависимая low-code-платформа, основанная на гибкой микросервисной архитектуре, представляющая собой набор инструментов и готовых функциональных модулей для быстрой разработки корпоративных приложений уровня Enterprise. Апробирована в атомной отрасли. На платформе может быть реализовано любое приложение на основе анализа бизнес-требований заказчика. Максимальный эффект достигается в области корпоративных систем для работы внутри средних и крупных компаний (задачи производственно-продуктового цикла компании, например, документооборот, CRM-системы, </w:t>
      </w:r>
      <w:r w:rsidRPr="002162F2">
        <w:lastRenderedPageBreak/>
        <w:t>системы по работе с закупками/поставками, автоматизация задач маркетинга, системы управления рисками внутри организации), корпоративных систем, которым нужна глубокая кастомизация (решение задач банков или компаний с обширной экосистемой продуктов), а также специфических задач (ТИМ, сложные расчеты, высокая надежность), при создании единых технологических платформ разработки внутри крупных корпоративных структур. Пользователи платформы «Атомкод» получают возможность быстрого и экономические выгодного создания прототипа приложений и самостоятельной разработки без привлечения сторонних ИТ-компаний. Рассчитана на применение в атомной отрасли, ТЭКе, транспортной и строительной отраслях, девелопменте, медицине, образовании, а также в сфере государственного управления.</w:t>
      </w:r>
    </w:p>
    <w:p w14:paraId="28A9BA6B" w14:textId="77777777" w:rsidR="002162F2" w:rsidRPr="002162F2" w:rsidRDefault="002162F2" w:rsidP="002162F2"/>
    <w:p w14:paraId="12617550" w14:textId="77777777" w:rsidR="002162F2" w:rsidRPr="002162F2" w:rsidRDefault="002162F2" w:rsidP="002162F2">
      <w:r w:rsidRPr="002162F2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3FDE3AC1" w14:textId="77777777" w:rsidR="002162F2" w:rsidRPr="002162F2" w:rsidRDefault="002162F2" w:rsidP="002162F2"/>
    <w:p w14:paraId="626D86B2" w14:textId="11D74B14" w:rsidR="003F5BDE" w:rsidRPr="002162F2" w:rsidRDefault="003F5BDE" w:rsidP="002162F2"/>
    <w:sectPr w:rsidR="003F5BDE" w:rsidRPr="002162F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2324" w14:textId="77777777" w:rsidR="0067017A" w:rsidRDefault="0067017A">
      <w:r>
        <w:separator/>
      </w:r>
    </w:p>
  </w:endnote>
  <w:endnote w:type="continuationSeparator" w:id="0">
    <w:p w14:paraId="42D55082" w14:textId="77777777" w:rsidR="0067017A" w:rsidRDefault="0067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CBB5" w14:textId="77777777" w:rsidR="0067017A" w:rsidRDefault="0067017A">
      <w:r>
        <w:separator/>
      </w:r>
    </w:p>
  </w:footnote>
  <w:footnote w:type="continuationSeparator" w:id="0">
    <w:p w14:paraId="25EBBBA3" w14:textId="77777777" w:rsidR="0067017A" w:rsidRDefault="0067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848A1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820D0"/>
    <w:rsid w:val="002910B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21B8"/>
    <w:rsid w:val="00755467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67FE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9F452A"/>
    <w:rsid w:val="00A02F56"/>
    <w:rsid w:val="00A06A15"/>
    <w:rsid w:val="00A1329C"/>
    <w:rsid w:val="00A204BB"/>
    <w:rsid w:val="00A34E25"/>
    <w:rsid w:val="00A40C31"/>
    <w:rsid w:val="00A4107F"/>
    <w:rsid w:val="00A412AF"/>
    <w:rsid w:val="00A430D1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68D7"/>
    <w:rsid w:val="00C44850"/>
    <w:rsid w:val="00C46086"/>
    <w:rsid w:val="00C525C6"/>
    <w:rsid w:val="00C665EC"/>
    <w:rsid w:val="00C76D92"/>
    <w:rsid w:val="00C872AF"/>
    <w:rsid w:val="00C93C59"/>
    <w:rsid w:val="00C94498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2024-10-17T16:03:00Z</dcterms:created>
  <dcterms:modified xsi:type="dcterms:W3CDTF">2024-10-17T16:03:00Z</dcterms:modified>
</cp:coreProperties>
</file>