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Специалисты АЭС «Руппур» (Бангладеш) обучились работе с ядерным топливом реактора ВВЭР</w:t>
      </w:r>
    </w:p>
    <w:p w:rsidR="00000000" w:rsidDel="00000000" w:rsidP="00000000" w:rsidRDefault="00000000" w:rsidRPr="00000000" w14:paraId="00000009">
      <w:pPr>
        <w:jc w:val="center"/>
        <w:rPr>
          <w:i w:val="1"/>
        </w:rPr>
      </w:pPr>
      <w:r w:rsidDel="00000000" w:rsidR="00000000" w:rsidRPr="00000000">
        <w:rPr>
          <w:i w:val="1"/>
          <w:rtl w:val="0"/>
        </w:rPr>
        <w:t xml:space="preserve">Будущие атомщики завершили стажировку в научном институте «Росатома»</w:t>
      </w:r>
    </w:p>
    <w:p w:rsidR="00000000" w:rsidDel="00000000" w:rsidP="00000000" w:rsidRDefault="00000000" w:rsidRPr="00000000" w14:paraId="0000000A">
      <w:pPr>
        <w:rPr>
          <w:i w:val="1"/>
        </w:rPr>
      </w:pPr>
      <w:r w:rsidDel="00000000" w:rsidR="00000000" w:rsidRPr="00000000">
        <w:rPr>
          <w:i w:val="1"/>
          <w:rtl w:val="0"/>
        </w:rPr>
        <w:t xml:space="preserve"> </w:t>
      </w:r>
    </w:p>
    <w:p w:rsidR="00000000" w:rsidDel="00000000" w:rsidP="00000000" w:rsidRDefault="00000000" w:rsidRPr="00000000" w14:paraId="0000000B">
      <w:pPr>
        <w:rPr/>
      </w:pPr>
      <w:r w:rsidDel="00000000" w:rsidR="00000000" w:rsidRPr="00000000">
        <w:rPr>
          <w:rtl w:val="0"/>
        </w:rPr>
        <w:t xml:space="preserve">Иностранные специалисты строящейся в народной республике Бангладеш АЭС «Руппур» прошли стажировку в научно-исследовательском институте «Росатома», расположенном в Троицке.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Эксперты отделения теоретической физики, вычислительной математики и перспективных разработок по заказу топливного дивизиона «Росатома» за три недели обучили бангладешских специалистов из отдела ядерной безопасности и надежности АЭС «Руппур» специфике эксплуатации ядерного топлива реактора ВВЭР и навыкам применения современных расчетных средств для решения профессиональных задач. В частности, будущие атомщики изучили расчетный компьютерный код «РТОП-СА», с помощью которого происходит моделирование ситуаций разгерметизации твэлов и выхода продуктов деления в теплоносителе первого контура реакторов ВВЭР. Полученные знания и навыки позволят атомщикам с АЭС «Руппур» понимать взаимосвязь физических процессов, определяющих поведение ядерного топлива в случае нештатных ситуаций.</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Применение кода «РТОП-СА» и методик, созданных с привлечением кода, позволяет оптимизировать решение задач КГО (контроля герметичности оболочек) твэлов на АЭС. «Важным аспектом реализации проектов строительства АЭС за рубежом является подготовка персонала для дальнейшей работы на атомных энергетических объектах и создание условий для роста квалификации персонала. Одним из направлений повышения квалификации является овладение навыками применения современных расчетных средств. Наша программа обучения позволяет получить максимальный объем знаний в данном направлении, так как включает и теоретическую часть в виде лекций и изучения технической документации, и практическую работу в виде выполнения заданий и решения задач по контролю герметичности оболочек твэлов во время работы реактора», – отметил генеральный директор научного института «Росатома» в Троицке Кирилл Ильин.</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После завершения обучения специалисты из Бангладеш прошли итоговую сертификацию и получили квалификационные свидетельства по работе с компьютерным кодом «РТОП-СА».</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«Тренинги для персонала АЭС “Руппур”, организованные специалистами научного института “Росатома”, стали для нас прекрасной возможностью повысить свою квалификацию. Программа курса состояла из практических и теоретических материалов. Все лекции, задания, учебные материалы и методические рекомендации были понятными, </w:t>
      </w:r>
      <w:r w:rsidDel="00000000" w:rsidR="00000000" w:rsidRPr="00000000">
        <w:rPr>
          <w:rtl w:val="0"/>
        </w:rPr>
        <w:t xml:space="preserve">краткими</w:t>
      </w:r>
      <w:r w:rsidDel="00000000" w:rsidR="00000000" w:rsidRPr="00000000">
        <w:rPr>
          <w:rtl w:val="0"/>
        </w:rPr>
        <w:t xml:space="preserve"> и максимально применимы к нашей работе. Специалисты “Росатома” обладают глубокими знаниями процессов и необходимыми компетенциями в своей области, всегда были готовы ответить на вопросы и давали подробные объяснения по темам. Помимо этого, экскурсии по выходным дням, организованные принимающей стороной, были фантастическими. У нас была возможность познакомиться с Москвой, историей и культурой России. Мы посетили музей “Атом” на ВДНХ, Кремль, Оружейную палату и другие достопримечательности столицы. Коллеги приложили много усилий, чтобы сделать нашу стажировку максимально эффективной и запоминающейся!» – поделился руководитель лаборатории спектрометрии и мониторинга оболочек тепловыделяющих элементов АЭС «Руппур» Мухаммад </w:t>
      </w:r>
      <w:r w:rsidDel="00000000" w:rsidR="00000000" w:rsidRPr="00000000">
        <w:rPr>
          <w:rtl w:val="0"/>
        </w:rPr>
        <w:t xml:space="preserve">Шараф Уддин</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Расчетный код «РТОП-СА» (Реакторное ТОПливо – Coolant Activity) создан по заказу АО «ТВЭЛ» для решения задач контроля герметичности оболочек твэлов во время работы реактора. Код позволяет прогнозировать активность радиоактивных продуктов деления в теплоносителе первого контура реакторов ВВЭР и поведение твэлов в случае разгерметизации оболочки. В 2009 году код РТОП-СА был аттестован в НТЦ ЯРБ (Научно-технический центр по ядерной и радиационной безопасности) при Ростехнадзоре. В 2021 году был получен новый аттестационный паспорт программы с расширенной областью применения для реакторов ВВЭР-1200/1300. В 2021 году обучение для работы с расчетным кодом «РТОП-СА» прошли специалисты АЭС «Аккую» (Турция).</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АЭС «Руппур» – строящаяся атомная электростанция (АЭС) в республике Бангладеш. Выбранная площадка для строительства станции располагается на восточном берегу реки Падма, в 160 км от столицы Бангладеш города Дакка. АЭС «Руппур» проектируется и строится по российскому проекту, включающему в себя строительство и ввод в эксплуатацию двух энергоблоков с реакторами типа ВВЭР-1200 электрической мощностью по 1200 МВт каждый, жизненный цикл которых составляет 60 лет, с возможностью продления </w:t>
      </w:r>
      <w:r w:rsidDel="00000000" w:rsidR="00000000" w:rsidRPr="00000000">
        <w:rPr>
          <w:rtl w:val="0"/>
        </w:rPr>
        <w:t xml:space="preserve">ещё</w:t>
      </w:r>
      <w:r w:rsidDel="00000000" w:rsidR="00000000" w:rsidRPr="00000000">
        <w:rPr>
          <w:rtl w:val="0"/>
        </w:rPr>
        <w:t xml:space="preserve"> на 20 лет.</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«Росатом» ведет системную подготовку эксплуатационного персонала для энергоблоков АЭС «Руппур». Всего обучение и практику на предприятиях «Росатома» должны пройти около 1,5 тыс. бенгальских специалистов. На сегодняшний день около 800 человек уже прошло необходимую подготовку в Технической академии «Росатома».</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rsidR="00000000" w:rsidDel="00000000" w:rsidP="00000000" w:rsidRDefault="00000000" w:rsidRPr="00000000" w14:paraId="0000001E">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tlNS8917TGofaWrFozRdQJf2eA==">CgMxLjA4AHIhMThnZ2lqQzh0WUx5Zllxb1VpclR5VmpZRXU1ZldSV2Jm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2024-10-07T14:10:00Z</dcterms:created>
  <dc:creator>b v</dc:creator>
</cp:coreProperties>
</file>