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базе Нововоронежской АЭС впервые прошли стажировку преподаватели Белорусского государственного университета информатики и радиоэлектроники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Повышение уровня их компетенций поможет ещё более качественно готовить кадры для Белорусской АЭС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Преподаватели Белорусского государственного университета информатики и радиоэлектроники (БГУИР) в рамках стажировки посетили инновационный энергоблок поколения «3+» с водо-водяным энергетическим реактором (ВВЭР) мощностью 1200 МВт Нововоронежской АЭС.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Напомним, что по проекту энергоблока № 6 построены два энергоблока Белорусской АЭС – первой АЭС в Республике Беларусь.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Делегация побывала в машинном отделении, электроцехе, цехе тепловой автоматики и измерений энергоблока № 6. На блочном пункте управления (БПУ) энергоблока белорусские специалисты ознакомились с работой смены, которая осуществляет управление всем энергоблоком.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Интерес вызвало использование на АЭС автоматизированной системы управления технологическими процессами (АСУТП), предназначенной для повышения безопасности атомной электростанции.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 базе учебно-тренировочного пункта (УТП) Нововоронежской АЭС педагоги оценили современный комплекс тренажеров, оборудования и работу инструкторов НВАЭС, занимающихся подготовкой российских и зарубежных специалистов.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«Нововоронежская АЭС уникальна: здесь представлена вся линейка энергоблоков с ВВЭР. Сотрудники АЭС поделились с нами богатым накопленным опытом. Одно дело читать лекции по дисциплине, совсем другое – увидеть все своими глазами. Мы узнали особенности обслуживания и ремонта электронной аппаратуры, различных датчиков и приборов </w:t>
      </w:r>
      <w:r w:rsidDel="00000000" w:rsidR="00000000" w:rsidRPr="00000000">
        <w:rPr>
          <w:rtl w:val="0"/>
        </w:rPr>
        <w:t xml:space="preserve">АСУТП</w:t>
      </w:r>
      <w:r w:rsidDel="00000000" w:rsidR="00000000" w:rsidRPr="00000000">
        <w:rPr>
          <w:rtl w:val="0"/>
        </w:rPr>
        <w:t xml:space="preserve">, приобрели много новых ценных знаний. Повышение уровня личных компетенций поможет еще более качественно готовить кадры для Белорусской АЭС», – сказал заведующий кафедрой электроники факультета радиотехники и электроники БГУИР Сергей Сацук.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Завершился визит педагогов БГУИР в Информационном центре НВАЭС, где была презентована масштабная работа «Росатома» в сфере атомных технологий, создания новых продуктов, реализации инфраструктурных проектов в «атомных» городах.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Россия продолжает внешнеполитическое и экономическое международное сотрудничество, укрепляя и развивая связи с заинтересованными странами, готовыми к конструктивному и результативному диалогу. На системной основе выстраивается работа по обмену знаниями, подготовке молодых специалистов, созданию общих правил на энергетическом рынке. Владение передовыми технологиями использования атомной энергии в мирных целях позволит уверенно решать проблему энергетического перехода.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Белорусская АЭС – крупнейший российско-белорусский экономический проект. АЭС состоит из двух энергоблоков суммарной мощностью 2400 МВт. Для строительства был выбран проект «АЭС-2006», который полностью соответствует международным нормам и рекомендациям МАГАТЭ.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Нововоронежская АЭС имени В.А. Сидоренко – первая АЭС с реакторами типа ВВЭР (водо-водяные энергетические реакторы корпусного типа с обычной водой под давлением). За 60-летний срок работы на НВ АЭС построили и ввели в эксплуатацию семь энергоблоков с ВВЭР, четыре из которых сейчас являются действующими. «</w:t>
      </w:r>
      <w:r w:rsidDel="00000000" w:rsidR="00000000" w:rsidRPr="00000000">
        <w:rPr>
          <w:rtl w:val="0"/>
        </w:rPr>
        <w:t xml:space="preserve">Нововоронежские</w:t>
      </w:r>
      <w:r w:rsidDel="00000000" w:rsidR="00000000" w:rsidRPr="00000000">
        <w:rPr>
          <w:rtl w:val="0"/>
        </w:rPr>
        <w:t xml:space="preserve">» энергоблоки тиражируются не только в России, но и за рубежом.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ZcMGx+wjWcpFTjaDo9gXnzeBA==">CgMxLjA4AHIhMUthQm96NzAwVFVEdnp0aEluUUVDN0k5WEJMYmhQZlRr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2024-10-15T12:54:00Z</dcterms:created>
  <dc:creator>b v</dc:creator>
</cp:coreProperties>
</file>