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pBdr/>
        <w:spacing w:lineRule="auto" w:line="276"/>
        <w:rPr>
          <w:rFonts w:ascii="Arial" w:hAnsi="Arial" w:eastAsia="Arial" w:cs="Arial"/>
          <w:color w:val="000000"/>
          <w:sz w:val="22"/>
          <w:szCs w:val="22"/>
        </w:rPr>
      </w:pPr>
      <w:r>
        <w:rPr>
          <w:rFonts w:eastAsia="Arial" w:cs="Arial" w:ascii="Arial" w:hAnsi="Arial"/>
          <w:color w:val="000000"/>
          <w:sz w:val="22"/>
          <w:szCs w:val="22"/>
        </w:rPr>
      </w:r>
    </w:p>
    <w:tbl>
      <w:tblPr>
        <w:tblStyle w:val="Table1"/>
        <w:tblpPr w:bottomFromText="0" w:horzAnchor="text" w:leftFromText="180" w:rightFromText="180" w:tblpX="-142" w:tblpY="0" w:topFromText="0" w:vertAnchor="text"/>
        <w:tblW w:w="10774" w:type="dxa"/>
        <w:jc w:val="left"/>
        <w:tblInd w:w="0" w:type="dxa"/>
        <w:tblLayout w:type="fixed"/>
        <w:tblCellMar>
          <w:top w:w="0" w:type="dxa"/>
          <w:left w:w="108" w:type="dxa"/>
          <w:bottom w:w="0" w:type="dxa"/>
          <w:right w:w="108" w:type="dxa"/>
        </w:tblCellMar>
        <w:tblLook w:val="0400"/>
      </w:tblPr>
      <w:tblGrid>
        <w:gridCol w:w="1518"/>
        <w:gridCol w:w="4120"/>
        <w:gridCol w:w="5136"/>
      </w:tblGrid>
      <w:tr>
        <w:trPr/>
        <w:tc>
          <w:tcPr>
            <w:tcW w:w="1518" w:type="dxa"/>
            <w:tcBorders/>
          </w:tcPr>
          <w:p>
            <w:pPr>
              <w:pStyle w:val="Normal"/>
              <w:widowControl w:val="false"/>
              <w:ind w:right="560" w:hanging="0"/>
              <w:rPr>
                <w:sz w:val="28"/>
                <w:szCs w:val="28"/>
              </w:rPr>
            </w:pPr>
            <w:r>
              <w:rPr>
                <w:sz w:val="28"/>
                <w:szCs w:val="28"/>
              </w:rPr>
              <w:drawing>
                <wp:anchor behindDoc="0" distT="0" distB="0" distL="114300" distR="114300" simplePos="0" locked="0" layoutInCell="1" allowOverlap="1" relativeHeight="2">
                  <wp:simplePos x="0" y="0"/>
                  <wp:positionH relativeFrom="column">
                    <wp:posOffset>20955</wp:posOffset>
                  </wp:positionH>
                  <wp:positionV relativeFrom="paragraph">
                    <wp:posOffset>43180</wp:posOffset>
                  </wp:positionV>
                  <wp:extent cx="621665" cy="620395"/>
                  <wp:effectExtent l="0" t="0" r="0" b="0"/>
                  <wp:wrapSquare wrapText="bothSides"/>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621665" cy="620395"/>
                          </a:xfrm>
                          <a:prstGeom prst="rect">
                            <a:avLst/>
                          </a:prstGeom>
                        </pic:spPr>
                      </pic:pic>
                    </a:graphicData>
                  </a:graphic>
                </wp:anchor>
              </w:drawing>
            </w:r>
          </w:p>
        </w:tc>
        <w:tc>
          <w:tcPr>
            <w:tcW w:w="4120" w:type="dxa"/>
            <w:tcBorders/>
          </w:tcPr>
          <w:p>
            <w:pPr>
              <w:pStyle w:val="Normal"/>
              <w:widowControl w:val="false"/>
              <w:ind w:right="560" w:hanging="0"/>
              <w:rPr>
                <w:sz w:val="28"/>
                <w:szCs w:val="28"/>
              </w:rPr>
            </w:pPr>
            <w:r>
              <w:rPr>
                <w:sz w:val="28"/>
                <w:szCs w:val="28"/>
              </w:rPr>
              <w:t>Медиацентр атомной</w:t>
            </w:r>
          </w:p>
          <w:p>
            <w:pPr>
              <w:pStyle w:val="Normal"/>
              <w:widowControl w:val="false"/>
              <w:ind w:right="560" w:hanging="0"/>
              <w:rPr>
                <w:sz w:val="28"/>
                <w:szCs w:val="28"/>
              </w:rPr>
            </w:pPr>
            <w:r>
              <w:rPr>
                <w:sz w:val="28"/>
                <w:szCs w:val="28"/>
              </w:rPr>
              <w:t>промышленности</w:t>
              <w:br/>
            </w:r>
            <w:hyperlink r:id="rId3">
              <w:r>
                <w:rPr>
                  <w:color w:val="0563C1"/>
                  <w:sz w:val="28"/>
                  <w:szCs w:val="28"/>
                  <w:u w:val="single"/>
                </w:rPr>
                <w:t>atommedia.online</w:t>
              </w:r>
            </w:hyperlink>
          </w:p>
        </w:tc>
        <w:tc>
          <w:tcPr>
            <w:tcW w:w="5136" w:type="dxa"/>
            <w:tcBorders/>
          </w:tcPr>
          <w:p>
            <w:pPr>
              <w:pStyle w:val="Normal"/>
              <w:widowControl w:val="false"/>
              <w:ind w:right="560" w:hanging="0"/>
              <w:jc w:val="right"/>
              <w:rPr>
                <w:b/>
                <w:sz w:val="28"/>
                <w:szCs w:val="28"/>
              </w:rPr>
            </w:pPr>
            <w:r>
              <w:rPr>
                <w:b/>
                <w:sz w:val="28"/>
                <w:szCs w:val="28"/>
              </w:rPr>
              <w:t>Пресс-релиз</w:t>
            </w:r>
          </w:p>
          <w:p>
            <w:pPr>
              <w:pStyle w:val="Normal"/>
              <w:widowControl w:val="false"/>
              <w:ind w:right="560" w:hanging="0"/>
              <w:jc w:val="right"/>
              <w:rPr>
                <w:sz w:val="28"/>
                <w:szCs w:val="28"/>
              </w:rPr>
            </w:pPr>
            <w:r>
              <w:rPr>
                <w:sz w:val="28"/>
                <w:szCs w:val="28"/>
              </w:rPr>
              <w:t>30.10.24</w:t>
            </w:r>
          </w:p>
        </w:tc>
      </w:tr>
    </w:tbl>
    <w:p>
      <w:pPr>
        <w:pStyle w:val="Normal"/>
        <w:jc w:val="center"/>
        <w:rPr>
          <w:b/>
          <w:sz w:val="28"/>
          <w:szCs w:val="28"/>
        </w:rPr>
      </w:pPr>
      <w:r>
        <w:rPr>
          <w:b/>
          <w:sz w:val="28"/>
          <w:szCs w:val="28"/>
        </w:rPr>
      </w:r>
    </w:p>
    <w:p>
      <w:pPr>
        <w:pStyle w:val="Normal"/>
        <w:jc w:val="center"/>
        <w:rPr>
          <w:b/>
          <w:sz w:val="28"/>
          <w:szCs w:val="28"/>
        </w:rPr>
      </w:pPr>
      <w:r>
        <w:rPr>
          <w:b/>
          <w:sz w:val="28"/>
          <w:szCs w:val="28"/>
        </w:rPr>
        <w:t>На базе Технологического института НИЯУ МИФИ в Лесном (Свердловская обл.) открылось представительство Центра оценки и развития универсальных компетенций университета</w:t>
      </w:r>
    </w:p>
    <w:p>
      <w:pPr>
        <w:pStyle w:val="Normal"/>
        <w:jc w:val="center"/>
        <w:rPr>
          <w:i/>
          <w:i/>
        </w:rPr>
      </w:pPr>
      <w:r>
        <w:rPr>
          <w:i/>
        </w:rPr>
        <w:t>Это позволит повысить качество подготовки молодых специалистов для атомной отрасли</w:t>
      </w:r>
    </w:p>
    <w:p>
      <w:pPr>
        <w:pStyle w:val="Normal"/>
        <w:rPr/>
      </w:pPr>
      <w:r>
        <w:rPr/>
      </w:r>
    </w:p>
    <w:p>
      <w:pPr>
        <w:pStyle w:val="Normal"/>
        <w:rPr/>
      </w:pPr>
      <w:r>
        <w:rPr/>
        <w:t>На базе Технологического института Национального исследовательского ядерного университета «МИФИ» (НИЯУ МИФИ, опорный вуз госкорпорации «Росатом») в Лесном (Свердловская обл.) при поддержке президентской платформы «Россия – страна возможностей» открылось представительство Центра оценки и развития универсальных компетенций университета.</w:t>
      </w:r>
    </w:p>
    <w:p>
      <w:pPr>
        <w:pStyle w:val="Normal"/>
        <w:rPr/>
      </w:pPr>
      <w:r>
        <w:rPr/>
      </w:r>
    </w:p>
    <w:p>
      <w:pPr>
        <w:pStyle w:val="Normal"/>
        <w:rPr/>
      </w:pPr>
      <w:r>
        <w:rPr/>
        <w:t>Открытие представительства позволит студентам НИЯУ МИФИ проходить диагностику своих «гибких навыков», что, в свою очередь, повысит эффективность их подготовки в соответствии с современными требованиями рынка труда. По итогам тестирования для каждого участника будет сформирован индивидуальный профиль, на основе которого студенты получат рекомендации по развитию надпрофессиональных компетенций. Это позволит повысить качество подготовки молодых специалистов в атомной отрасли и помочь в трудоустройстве выпускников, в основном поступающих на работу в градообразующее предприятие города – «Комбинат “Электрохимприбор”» «Росатома».</w:t>
      </w:r>
    </w:p>
    <w:p>
      <w:pPr>
        <w:pStyle w:val="Normal"/>
        <w:rPr/>
      </w:pPr>
      <w:r>
        <w:rPr/>
      </w:r>
    </w:p>
    <w:p>
      <w:pPr>
        <w:pStyle w:val="Normal"/>
        <w:rPr/>
      </w:pPr>
      <w:r>
        <w:rPr/>
        <w:t xml:space="preserve">На торжественном открытии выступил директор Технологического института НИЯУ МИФИ Владимир Рябцун: «Наш вуз хочет видеть студентов успешными, и готовы поддерживать вас на этом пути. Мы искренне заинтересованы в том, чтобы вы достигли своих целей, а представительство Центра управленческих компетенций станет вашим помощником на этом пути. Пользуйтесь всеми возможностями, которые открываются перед вами: развивайте свои навыки, участвуйте в проектах </w:t>
      </w:r>
      <w:r>
        <w:rPr/>
        <w:t>п</w:t>
      </w:r>
      <w:r>
        <w:rPr/>
        <w:t>резидентской платформы и стремитесь к новым вершинам».</w:t>
      </w:r>
    </w:p>
    <w:p>
      <w:pPr>
        <w:pStyle w:val="Normal"/>
        <w:rPr/>
      </w:pPr>
      <w:r>
        <w:rPr/>
      </w:r>
    </w:p>
    <w:p>
      <w:pPr>
        <w:pStyle w:val="Normal"/>
        <w:rPr/>
      </w:pPr>
      <w:r>
        <w:rPr/>
        <w:t>Заместитель генерального директора АНО «Россия – страна возможностей» Дмитрий Гужеля отметил, что центры компетенций в филиалах НИЯУ МИФИ играют ключевую роль в подготовке квалифицированных специалистов для предприятий «Росатома». «Ценности, заложенные в каждом человеке с детства, формируют личность, знания, полученные в университете, – это первый шаг в профессию. Но именно надпрофессиональные компетенции позволяют не просто двигаться к конкретной цели, а построить траекторию развития, которая поможет добиваться новых высот в карьере и совершенствоваться на протяжении всей жизни. Уверен, что Центр компетенций в филиале НИЯУ МИФИ в Лесном поможет готовить высококвалифицированные кадры – будущих лидеров в области атомной энергетики, способных эффективно справляться с вызовами современного рынка», – сказал он.</w:t>
      </w:r>
    </w:p>
    <w:p>
      <w:pPr>
        <w:pStyle w:val="Normal"/>
        <w:rPr/>
      </w:pPr>
      <w:r>
        <w:rPr/>
      </w:r>
    </w:p>
    <w:p>
      <w:pPr>
        <w:pStyle w:val="Normal"/>
        <w:rPr/>
      </w:pPr>
      <w:r>
        <w:rPr/>
        <w:t>«Сегодня открывается представительство Центра управленческих компетенций, которое призвано развивать не только базовые знания, но и ключевые навыки, необходимые для успешной карьеры, – отметил заместитель генерального директора по управлению персоналом ФГУП «Комбината “Электрохимприбор”» Сергей Чепелев. – Деятельность представительства не только поможет углубить знания, но и станет точкой взаимодействия с нашими ведущими специалистами, где мы сможем обсудить и помочь в определении вашего профессионального пути. Я настоятельно призываю вас использовать все возможности, которые дает центр управленческих компетенций, чтобы построить свою карьеру, совершенствовать навыки и уверенно двигаться к успеху».</w:t>
      </w:r>
    </w:p>
    <w:p>
      <w:pPr>
        <w:pStyle w:val="Normal"/>
        <w:rPr/>
      </w:pPr>
      <w:r>
        <w:rPr/>
      </w:r>
    </w:p>
    <w:p>
      <w:pPr>
        <w:pStyle w:val="Normal"/>
        <w:rPr/>
      </w:pPr>
      <w:r>
        <w:rPr/>
        <w:t>В день открытия Центра студенты приняли участие в деловой игре «От студента до директора компании», а также в тренинге по развитию надпрофессиональных компетенций от тренеров «Электрохимприбора». Кроме того, в рамках мероприятия состоялся круглый стол, посвященный вопросам формирования «гибких навыков» у выпускников вуза как драйвера развития предприятия.</w:t>
      </w:r>
    </w:p>
    <w:p>
      <w:pPr>
        <w:pStyle w:val="Normal"/>
        <w:rPr/>
      </w:pPr>
      <w:r>
        <w:rPr/>
      </w:r>
    </w:p>
    <w:p>
      <w:pPr>
        <w:pStyle w:val="Normal"/>
        <w:rPr>
          <w:b/>
        </w:rPr>
      </w:pPr>
      <w:r>
        <w:rPr>
          <w:b/>
        </w:rPr>
        <w:t xml:space="preserve">Справка: </w:t>
      </w:r>
    </w:p>
    <w:p>
      <w:pPr>
        <w:pStyle w:val="Normal"/>
        <w:rPr/>
      </w:pPr>
      <w:r>
        <w:rPr/>
      </w:r>
    </w:p>
    <w:p>
      <w:pPr>
        <w:pStyle w:val="Normal"/>
        <w:rPr/>
      </w:pPr>
      <w:r>
        <w:rPr/>
        <w:t>Национальный исследовательский ядерный университет «МИФИ» – один из лучших технических вузов России. Осуществляет подготовку элитных специалистов для атомной энергетики, фундаментальной науки, ИТ, биомедицины и других высокотехнологичных секторов экономики. НИЯУ МИФИ – стратегический партнер и базовый вуз госкорпорации «Росатом» для кадрового и научно-инновационного обеспечения атомной отрасли. Университет состоит из 26 институтов в Москве и регионах, имеет современную научно-исследовательскую инфраструктуру. В университете обучается более 26 тысяч студентов.</w:t>
      </w:r>
    </w:p>
    <w:p>
      <w:pPr>
        <w:pStyle w:val="Normal"/>
        <w:rPr/>
      </w:pPr>
      <w:r>
        <w:rPr/>
      </w:r>
    </w:p>
    <w:p>
      <w:pPr>
        <w:pStyle w:val="Normal"/>
        <w:rPr/>
      </w:pPr>
      <w:r>
        <w:rPr/>
        <w:t>Правительство РФ и крупные российские компании уделяют большое внимание планомерной работе по раскрытию потенциала студентов и молодых сотрудников. «Росатом» и его предприятия принимают активное участие в этой работе.</w:t>
      </w:r>
    </w:p>
    <w:p>
      <w:pPr>
        <w:pStyle w:val="Normal"/>
        <w:rPr/>
      </w:pPr>
      <w:r>
        <w:rPr/>
      </w:r>
    </w:p>
    <w:sectPr>
      <w:footerReference w:type="default" r:id="rId4"/>
      <w:type w:val="nextPage"/>
      <w:pgSz w:w="12240" w:h="15840"/>
      <w:pgMar w:left="1134" w:right="1134" w:gutter="0" w:header="0" w:top="454" w:footer="72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swiss"/>
    <w:pitch w:val="default"/>
  </w:font>
  <w:font w:name="Georgia">
    <w:charset w:val="01"/>
    <w:family w:val="swiss"/>
    <w:pitch w:val="default"/>
  </w:font>
  <w:font w:name="Times New Roman">
    <w:charset w:val="01"/>
    <w:family w:val="swiss"/>
    <w:pitch w:val="default"/>
  </w:font>
  <w:font w:name="Arial">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680" w:leader="none"/>
        <w:tab w:val="right" w:pos="9360" w:leader="none"/>
      </w:tabs>
      <w:rPr>
        <w:color w:val="595959"/>
      </w:rPr>
    </w:pPr>
    <w:r>
      <w:rPr>
        <w:color w:val="595959"/>
      </w:rPr>
    </w:r>
  </w:p>
  <w:p>
    <w:pPr>
      <w:pStyle w:val="Normal"/>
      <w:pBdr/>
      <w:tabs>
        <w:tab w:val="clear" w:pos="720"/>
        <w:tab w:val="center" w:pos="4680" w:leader="none"/>
        <w:tab w:val="right" w:pos="9360" w:leader="none"/>
      </w:tabs>
      <w:rPr>
        <w:i/>
        <w:i/>
        <w:color w:val="595959"/>
      </w:rPr>
    </w:pPr>
    <w:r>
      <w:rPr>
        <w:i/>
        <w:color w:val="595959"/>
      </w:rPr>
    </w:r>
  </w:p>
</w:ftr>
</file>

<file path=word/settings.xml><?xml version="1.0" encoding="utf-8"?>
<w:settings xmlns:w="http://schemas.openxmlformats.org/wordprocessingml/2006/main">
  <w:zoom w:percent="8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4"/>
        <w:szCs w:val="24"/>
        <w:lang w:val="ru-RU" w:eastAsia="zh-CN" w:bidi="hi-IN"/>
      </w:rPr>
    </w:rPrDefault>
    <w:pPrDefault>
      <w:pPr>
        <w:suppressAutoHyphens w:val="true"/>
      </w:pPr>
    </w:pPrDefault>
  </w:docDefaults>
  <w:style w:type="paragraph" w:styleId="Normal" w:default="1">
    <w:name w:val="Normal"/>
    <w:qFormat/>
    <w:pPr>
      <w:widowControl/>
      <w:bidi w:val="0"/>
      <w:spacing w:before="0" w:after="0"/>
      <w:jc w:val="left"/>
    </w:pPr>
    <w:rPr>
      <w:rFonts w:ascii="Calibri" w:hAnsi="Calibri" w:eastAsia="Calibri" w:cs="Calibri"/>
      <w:color w:val="auto"/>
      <w:kern w:val="0"/>
      <w:sz w:val="24"/>
      <w:szCs w:val="24"/>
      <w:lang w:val="ru-RU" w:eastAsia="zh-CN" w:bidi="hi-IN"/>
    </w:rPr>
  </w:style>
  <w:style w:type="paragraph" w:styleId="1">
    <w:name w:val="Heading 1"/>
    <w:basedOn w:val="Normal"/>
    <w:next w:val="Normal"/>
    <w:uiPriority w:val="9"/>
    <w:qFormat/>
    <w:pPr>
      <w:keepNext w:val="true"/>
      <w:keepLines/>
      <w:spacing w:before="480" w:after="120"/>
      <w:outlineLvl w:val="0"/>
    </w:pPr>
    <w:rPr>
      <w:b/>
      <w:sz w:val="48"/>
      <w:szCs w:val="48"/>
    </w:rPr>
  </w:style>
  <w:style w:type="paragraph" w:styleId="2">
    <w:name w:val="Heading 2"/>
    <w:basedOn w:val="Normal"/>
    <w:next w:val="Normal"/>
    <w:uiPriority w:val="9"/>
    <w:semiHidden/>
    <w:unhideWhenUsed/>
    <w:qFormat/>
    <w:pPr>
      <w:keepNext w:val="true"/>
      <w:keepLines/>
      <w:spacing w:before="360" w:after="80"/>
      <w:outlineLvl w:val="1"/>
    </w:pPr>
    <w:rPr>
      <w:b/>
      <w:sz w:val="36"/>
      <w:szCs w:val="36"/>
    </w:rPr>
  </w:style>
  <w:style w:type="paragraph" w:styleId="3">
    <w:name w:val="Heading 3"/>
    <w:basedOn w:val="Normal"/>
    <w:next w:val="Normal"/>
    <w:uiPriority w:val="9"/>
    <w:semiHidden/>
    <w:unhideWhenUsed/>
    <w:qFormat/>
    <w:pPr>
      <w:keepNext w:val="true"/>
      <w:keepLines/>
      <w:spacing w:before="280" w:after="80"/>
      <w:outlineLvl w:val="2"/>
    </w:pPr>
    <w:rPr>
      <w:b/>
      <w:sz w:val="28"/>
      <w:szCs w:val="28"/>
    </w:rPr>
  </w:style>
  <w:style w:type="paragraph" w:styleId="4">
    <w:name w:val="Heading 4"/>
    <w:basedOn w:val="Normal"/>
    <w:next w:val="Normal"/>
    <w:uiPriority w:val="9"/>
    <w:semiHidden/>
    <w:unhideWhenUsed/>
    <w:qFormat/>
    <w:pPr>
      <w:keepNext w:val="true"/>
      <w:keepLines/>
      <w:spacing w:before="240" w:after="40"/>
      <w:outlineLvl w:val="3"/>
    </w:pPr>
    <w:rPr>
      <w:b/>
    </w:rPr>
  </w:style>
  <w:style w:type="paragraph" w:styleId="5">
    <w:name w:val="Heading 5"/>
    <w:basedOn w:val="Normal"/>
    <w:next w:val="Normal"/>
    <w:uiPriority w:val="9"/>
    <w:semiHidden/>
    <w:unhideWhenUsed/>
    <w:qFormat/>
    <w:pPr>
      <w:keepNext w:val="true"/>
      <w:keepLines/>
      <w:spacing w:before="220" w:after="40"/>
      <w:outlineLvl w:val="4"/>
    </w:pPr>
    <w:rPr>
      <w:b/>
      <w:sz w:val="22"/>
      <w:szCs w:val="22"/>
    </w:rPr>
  </w:style>
  <w:style w:type="paragraph" w:styleId="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unhideWhenUsed/>
    <w:qFormat/>
    <w:rPr/>
  </w:style>
  <w:style w:type="character" w:styleId="-">
    <w:name w:val="Hyperlink"/>
    <w:basedOn w:val="DefaultParagraphFont"/>
    <w:uiPriority w:val="99"/>
    <w:unhideWhenUsed/>
    <w:rsid w:val="00c56287"/>
    <w:rPr>
      <w:color w:val="0563C1" w:themeColor="hyperlink"/>
      <w:u w:val="single"/>
    </w:rPr>
  </w:style>
  <w:style w:type="character" w:styleId="UnresolvedMention">
    <w:name w:val="Unresolved Mention"/>
    <w:basedOn w:val="DefaultParagraphFont"/>
    <w:uiPriority w:val="99"/>
    <w:semiHidden/>
    <w:unhideWhenUsed/>
    <w:qFormat/>
    <w:rsid w:val="00c56287"/>
    <w:rPr>
      <w:color w:val="605E5C"/>
      <w:shd w:fill="E1DFDD" w:val="clear"/>
    </w:rPr>
  </w:style>
  <w:style w:type="character" w:styleId="Style8" w:customStyle="1">
    <w:name w:val="Верхний колонтитул Знак"/>
    <w:basedOn w:val="DefaultParagraphFont"/>
    <w:uiPriority w:val="99"/>
    <w:qFormat/>
    <w:rsid w:val="00c56287"/>
    <w:rPr/>
  </w:style>
  <w:style w:type="character" w:styleId="Style9" w:customStyle="1">
    <w:name w:val="Нижний колонтитул Знак"/>
    <w:basedOn w:val="DefaultParagraphFont"/>
    <w:uiPriority w:val="99"/>
    <w:qFormat/>
    <w:rsid w:val="00c56287"/>
    <w:rPr/>
  </w:style>
  <w:style w:type="character" w:styleId="Style10">
    <w:name w:val="FollowedHyperlink"/>
    <w:basedOn w:val="DefaultParagraphFont"/>
    <w:uiPriority w:val="99"/>
    <w:semiHidden/>
    <w:unhideWhenUsed/>
    <w:rsid w:val="00c56287"/>
    <w:rPr>
      <w:color w:val="954F72" w:themeColor="followedHyperlink"/>
      <w:u w:val="single"/>
    </w:rPr>
  </w:style>
  <w:style w:type="character" w:styleId="V1msohyperlink" w:customStyle="1">
    <w:name w:val="v1msohyperlink"/>
    <w:basedOn w:val="DefaultParagraphFont"/>
    <w:qFormat/>
    <w:rsid w:val="008e1ae0"/>
    <w:rPr/>
  </w:style>
  <w:style w:type="character" w:styleId="Style11">
    <w:name w:val="Emphasis"/>
    <w:basedOn w:val="DefaultParagraphFont"/>
    <w:uiPriority w:val="20"/>
    <w:qFormat/>
    <w:rsid w:val="00912895"/>
    <w:rPr>
      <w:i/>
      <w:iCs/>
    </w:rPr>
  </w:style>
  <w:style w:type="character" w:styleId="Strong">
    <w:name w:val="Strong"/>
    <w:basedOn w:val="DefaultParagraphFont"/>
    <w:uiPriority w:val="22"/>
    <w:qFormat/>
    <w:rsid w:val="00912895"/>
    <w:rPr>
      <w:b/>
      <w:bCs/>
    </w:rPr>
  </w:style>
  <w:style w:type="paragraph" w:styleId="Style12">
    <w:name w:val="Заголовок"/>
    <w:basedOn w:val="Normal"/>
    <w:next w:val="Style13"/>
    <w:qFormat/>
    <w:pPr>
      <w:keepNext w:val="true"/>
      <w:spacing w:before="240" w:after="120"/>
    </w:pPr>
    <w:rPr>
      <w:rFonts w:ascii="Calibri" w:hAnsi="Calibri" w:eastAsia="Microsoft YaHei" w:cs="Arial"/>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ascii="Calibri" w:hAnsi="Calibri" w:cs="Arial"/>
    </w:rPr>
  </w:style>
  <w:style w:type="paragraph" w:styleId="Style15">
    <w:name w:val="Caption"/>
    <w:basedOn w:val="Normal"/>
    <w:qFormat/>
    <w:pPr>
      <w:suppressLineNumbers/>
      <w:spacing w:before="120" w:after="120"/>
    </w:pPr>
    <w:rPr>
      <w:rFonts w:ascii="Calibri" w:hAnsi="Calibri" w:cs="Arial"/>
      <w:i/>
      <w:iCs/>
      <w:sz w:val="24"/>
      <w:szCs w:val="24"/>
    </w:rPr>
  </w:style>
  <w:style w:type="paragraph" w:styleId="Style16">
    <w:name w:val="Указатель"/>
    <w:basedOn w:val="Normal"/>
    <w:qFormat/>
    <w:pPr>
      <w:suppressLineNumbers/>
    </w:pPr>
    <w:rPr>
      <w:rFonts w:ascii="Calibri" w:hAnsi="Calibri" w:cs="Arial"/>
    </w:rPr>
  </w:style>
  <w:style w:type="paragraph" w:styleId="Normal1" w:default="1">
    <w:name w:val="LO-normal"/>
    <w:qFormat/>
    <w:pPr>
      <w:widowControl/>
      <w:bidi w:val="0"/>
      <w:spacing w:before="0" w:after="0"/>
      <w:jc w:val="left"/>
    </w:pPr>
    <w:rPr>
      <w:rFonts w:ascii="Calibri" w:hAnsi="Calibri" w:eastAsia="Calibri" w:cs="Calibri"/>
      <w:color w:val="auto"/>
      <w:kern w:val="0"/>
      <w:sz w:val="24"/>
      <w:szCs w:val="24"/>
      <w:lang w:val="ru-RU" w:eastAsia="zh-CN" w:bidi="hi-IN"/>
    </w:rPr>
  </w:style>
  <w:style w:type="paragraph" w:styleId="Style17">
    <w:name w:val="Title"/>
    <w:basedOn w:val="Normal"/>
    <w:next w:val="Normal"/>
    <w:uiPriority w:val="10"/>
    <w:qFormat/>
    <w:pPr>
      <w:keepNext w:val="true"/>
      <w:keepLines/>
      <w:spacing w:before="480" w:after="120"/>
    </w:pPr>
    <w:rPr>
      <w:b/>
      <w:sz w:val="72"/>
      <w:szCs w:val="72"/>
    </w:rPr>
  </w:style>
  <w:style w:type="paragraph" w:styleId="Style18">
    <w:name w:val="Колонтитул"/>
    <w:basedOn w:val="Normal"/>
    <w:qFormat/>
    <w:pPr/>
    <w:rPr/>
  </w:style>
  <w:style w:type="paragraph" w:styleId="Style19">
    <w:name w:val="Header"/>
    <w:basedOn w:val="Normal"/>
    <w:link w:val="Style8"/>
    <w:uiPriority w:val="99"/>
    <w:unhideWhenUsed/>
    <w:rsid w:val="00c56287"/>
    <w:pPr>
      <w:tabs>
        <w:tab w:val="clear" w:pos="720"/>
        <w:tab w:val="center" w:pos="4680" w:leader="none"/>
        <w:tab w:val="right" w:pos="9360" w:leader="none"/>
      </w:tabs>
    </w:pPr>
    <w:rPr/>
  </w:style>
  <w:style w:type="paragraph" w:styleId="Style20">
    <w:name w:val="Footer"/>
    <w:basedOn w:val="Normal"/>
    <w:link w:val="Style9"/>
    <w:uiPriority w:val="99"/>
    <w:unhideWhenUsed/>
    <w:rsid w:val="00c56287"/>
    <w:pPr>
      <w:tabs>
        <w:tab w:val="clear" w:pos="720"/>
        <w:tab w:val="center" w:pos="4680" w:leader="none"/>
        <w:tab w:val="right" w:pos="9360" w:leader="none"/>
      </w:tabs>
    </w:pPr>
    <w:rPr/>
  </w:style>
  <w:style w:type="paragraph" w:styleId="Style21">
    <w:name w:val="Subtitle"/>
    <w:basedOn w:val="Normal1"/>
    <w:next w:val="Normal1"/>
    <w:uiPriority w:val="11"/>
    <w:qFormat/>
    <w:pPr>
      <w:keepNext w:val="true"/>
      <w:keepLines/>
      <w:spacing w:lineRule="auto" w:line="240" w:before="360" w:after="80"/>
    </w:pPr>
    <w:rPr>
      <w:rFonts w:ascii="Georgia" w:hAnsi="Georgia" w:eastAsia="Georgia" w:cs="Georgia"/>
      <w:i/>
      <w:color w:val="666666"/>
      <w:sz w:val="48"/>
      <w:szCs w:val="48"/>
    </w:rPr>
  </w:style>
  <w:style w:type="paragraph" w:styleId="V1msonormal" w:customStyle="1">
    <w:name w:val="v1msonormal"/>
    <w:basedOn w:val="Normal"/>
    <w:qFormat/>
    <w:rsid w:val="00756799"/>
    <w:pPr>
      <w:spacing w:beforeAutospacing="1" w:afterAutospacing="1"/>
    </w:pPr>
    <w:rPr>
      <w:rFonts w:ascii="Times New Roman" w:hAnsi="Times New Roman" w:eastAsia="Times New Roman" w:cs="Times New Roman"/>
    </w:rPr>
  </w:style>
  <w:style w:type="paragraph" w:styleId="NormalWeb">
    <w:name w:val="Normal (Web)"/>
    <w:basedOn w:val="Normal"/>
    <w:uiPriority w:val="99"/>
    <w:semiHidden/>
    <w:unhideWhenUsed/>
    <w:qFormat/>
    <w:rsid w:val="00ed1b39"/>
    <w:pPr>
      <w:spacing w:beforeAutospacing="1" w:afterAutospacing="1"/>
    </w:pPr>
    <w:rPr>
      <w:rFonts w:ascii="Times New Roman" w:hAnsi="Times New Roman" w:eastAsia="Times New Roman" w:cs="Times New Roman"/>
    </w:rPr>
  </w:style>
  <w:style w:type="paragraph" w:styleId="Western" w:customStyle="1">
    <w:name w:val="western"/>
    <w:basedOn w:val="Normal"/>
    <w:qFormat/>
    <w:rsid w:val="000c417f"/>
    <w:pPr>
      <w:suppressAutoHyphens w:val="true"/>
      <w:spacing w:lineRule="auto" w:line="276" w:beforeAutospacing="1" w:after="142"/>
    </w:pPr>
    <w:rPr>
      <w:rFonts w:ascii="Calibri" w:hAnsi="Calibri" w:eastAsia="Calibri" w:cs="" w:asciiTheme="minorHAnsi" w:cstheme="minorBidi" w:eastAsiaTheme="minorHAnsi" w:hAnsiTheme="minorHAnsi"/>
      <w:color w:val="000000"/>
      <w:sz w:val="22"/>
      <w:szCs w:val="22"/>
    </w:rPr>
  </w:style>
  <w:style w:type="numbering" w:styleId="NoList" w:default="1">
    <w:name w:val="No List"/>
    <w:uiPriority w:val="99"/>
    <w:semiHidden/>
    <w:unhideWhenUsed/>
    <w:qFormat/>
  </w:style>
  <w:style w:type="table" w:default="1" w:styleId="TableNormal">
    <w:name w:val="Table Normal"/>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1">
    <w:name w:val="Table Normal1"/>
    <w:tblPr>
      <w:tblCellMar>
        <w:top w:w="0" w:type="dxa"/>
        <w:left w:w="0" w:type="dxa"/>
        <w:bottom w:w="0" w:type="dxa"/>
        <w:right w:w="0" w:type="dxa"/>
      </w:tblCellMar>
    </w:tblPr>
  </w:style>
  <w:style w:type="table" w:styleId="ab">
    <w:name w:val="Table Grid"/>
    <w:basedOn w:val="a1"/>
    <w:uiPriority w:val="39"/>
    <w:rsid w:val="000776e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atommedia.online/" TargetMode="Externa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FWZ9/pITprGUv/c35hlQGCoNjIA==">CgMxLjA4AHIhMUpqNzBtYy1scXhqRlVOb0lBVkZjZm5kbUxSeUlEMWRG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2</Pages>
  <Words>531</Words>
  <Characters>3931</Characters>
  <CharactersWithSpaces>4458</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2024-10-30T11:39:00Z</dcterms:created>
  <dc:creator>b v</dc:creator>
  <dc:description/>
  <dc:language>ru-RU</dc:language>
  <cp:lastModifiedBy/>
  <dcterms:modified xsi:type="dcterms:W3CDTF">2024-10-30T15:20:02Z</dcterms:modified>
  <cp:revision>1</cp:revision>
  <dc:subject/>
  <dc:title/>
</cp:coreProperties>
</file>