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Росатомфлот завершил доковый ремонт первого в мире атомного ледокола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«Ленин» готовится к открытию для посетителей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 октября в Мурманске первый в мире атомный ледокол «Ленин», на базе которого действует Арктический выставочный центр «Атомный ледокол “Ленин”», вышел из плавдока ПД-3 с помощью буксиров и вернулся на постоянное место стоянки – причалу Морского вокзала.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«Ремонтные работы прошли в соответствии с утвержденным производственным планом, – отметил главный инженер ФГУП «Атомфлот» Владимир Кондратьев. – В полном объеме выполнены работы по ремонту донно-бортовой арматуры. Отдельное место заняла покраска судна. Только для корпуса ледокола было использовано около десяти тонн лакокрасочных материалов и двести тонн абразивного материала».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Ожидается, что 16 октября атомный ледокол будет открыт для посещения.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Ледокол «Ленин» отвели с помощью буксиров от места стоянки (Морской вокзал Мурманска) в док ПД-3, расположенный в акватории порта, 13 августа.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Официальная дата основания отечественного атомного ледокольного флота – 3 декабря 1959 года. В этот день состоялась церемония поднятия государственного флага на первом атомном ледоколе «Ленин». В настоящее время атомоход находится на балансе ФГУП «Атомфлот» (предприятие госкорпорации «Росатом») и раз в 10 лет судно должно проходить осмотр и докование.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Первый в мире атомный ледокол является самым посещаемым туристическим объектом в Мурманской области. Начиная с 2009 года, атомный ледокол посетили уже свыше 650 тысяч экскурсантов. В частности, по итогам 2023 года его посетили 79 тысяч человек из России и других стран (для сравнения, в 2022 году – 60 тысяч).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2008 году ФГУП «Атомфлот» вошло в состав госкорпорации «Росатом» на основании указа Президента РФ «О мерах по созданию Государственной корпорации по атомной энергии «Росатом» (№ 369 от 20 марта 2008 года). 28 августа 2008 года ему были переданы суда с ядерной энергетической установкой и суда атомного технологического обслуживания. В 2008 году ФГУП «Атомфлот» вошло в состав «Росатома».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Российские компании активно участвуют в развитии внутреннего (в том числе промышленного) туризма. ФГУП «Атомфлот» и другие предприятия госкорпорации «Росатом» принимают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qmYT8PpACshJWk2W4ashkVEMUg==">CgMxLjA4AHIhMUZHM2xWT0RkSHRRRU1nM2tCLXp4ZzhUS3ZsbG1pVWdB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2024-10-07T07:22:00Z</dcterms:created>
  <dc:creator>b v</dc:creator>
</cp:coreProperties>
</file>