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15D" w:rsidRDefault="0054315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0"/>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54315D">
        <w:tc>
          <w:tcPr>
            <w:tcW w:w="1518" w:type="dxa"/>
          </w:tcPr>
          <w:p w:rsidR="0054315D" w:rsidRDefault="0069543A">
            <w:pPr>
              <w:ind w:right="560"/>
              <w:rPr>
                <w:sz w:val="28"/>
                <w:szCs w:val="28"/>
              </w:rPr>
            </w:pPr>
            <w:r>
              <w:rPr>
                <w:noProof/>
              </w:rPr>
              <w:drawing>
                <wp:anchor distT="0" distB="0" distL="114300" distR="114300" simplePos="0" relativeHeight="251658240" behindDoc="0" locked="0" layoutInCell="1" hidden="0" allowOverlap="1">
                  <wp:simplePos x="0" y="0"/>
                  <wp:positionH relativeFrom="column">
                    <wp:posOffset>20957</wp:posOffset>
                  </wp:positionH>
                  <wp:positionV relativeFrom="paragraph">
                    <wp:posOffset>43180</wp:posOffset>
                  </wp:positionV>
                  <wp:extent cx="621665" cy="620395"/>
                  <wp:effectExtent l="0" t="0" r="0" b="0"/>
                  <wp:wrapSquare wrapText="bothSides" distT="0" distB="0" distL="114300" distR="114300"/>
                  <wp:docPr id="15066305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21665" cy="620395"/>
                          </a:xfrm>
                          <a:prstGeom prst="rect">
                            <a:avLst/>
                          </a:prstGeom>
                          <a:ln/>
                        </pic:spPr>
                      </pic:pic>
                    </a:graphicData>
                  </a:graphic>
                </wp:anchor>
              </w:drawing>
            </w:r>
          </w:p>
        </w:tc>
        <w:tc>
          <w:tcPr>
            <w:tcW w:w="4120" w:type="dxa"/>
          </w:tcPr>
          <w:p w:rsidR="0054315D" w:rsidRDefault="0069543A">
            <w:pPr>
              <w:ind w:right="560"/>
              <w:rPr>
                <w:sz w:val="28"/>
                <w:szCs w:val="28"/>
              </w:rPr>
            </w:pPr>
            <w:proofErr w:type="spellStart"/>
            <w:r>
              <w:rPr>
                <w:sz w:val="28"/>
                <w:szCs w:val="28"/>
              </w:rPr>
              <w:t>Медиацентр</w:t>
            </w:r>
            <w:proofErr w:type="spellEnd"/>
            <w:r>
              <w:rPr>
                <w:sz w:val="28"/>
                <w:szCs w:val="28"/>
              </w:rPr>
              <w:t xml:space="preserve"> атомной</w:t>
            </w:r>
          </w:p>
          <w:p w:rsidR="0054315D" w:rsidRDefault="0069543A">
            <w:pPr>
              <w:ind w:right="560"/>
              <w:rPr>
                <w:sz w:val="28"/>
                <w:szCs w:val="28"/>
              </w:rPr>
            </w:pPr>
            <w:r>
              <w:rPr>
                <w:sz w:val="28"/>
                <w:szCs w:val="28"/>
              </w:rPr>
              <w:t>промышленности</w:t>
            </w:r>
            <w:r>
              <w:rPr>
                <w:sz w:val="28"/>
                <w:szCs w:val="28"/>
              </w:rPr>
              <w:br/>
            </w:r>
            <w:hyperlink r:id="rId6">
              <w:proofErr w:type="spellStart"/>
              <w:r>
                <w:rPr>
                  <w:color w:val="0563C1"/>
                  <w:sz w:val="28"/>
                  <w:szCs w:val="28"/>
                  <w:u w:val="single"/>
                </w:rPr>
                <w:t>atommedia.online</w:t>
              </w:r>
              <w:proofErr w:type="spellEnd"/>
            </w:hyperlink>
          </w:p>
        </w:tc>
        <w:tc>
          <w:tcPr>
            <w:tcW w:w="5136" w:type="dxa"/>
          </w:tcPr>
          <w:p w:rsidR="0054315D" w:rsidRDefault="0069543A">
            <w:pPr>
              <w:ind w:right="560"/>
              <w:jc w:val="right"/>
              <w:rPr>
                <w:b/>
                <w:sz w:val="28"/>
                <w:szCs w:val="28"/>
              </w:rPr>
            </w:pPr>
            <w:r>
              <w:rPr>
                <w:b/>
                <w:sz w:val="28"/>
                <w:szCs w:val="28"/>
              </w:rPr>
              <w:t>Пресс-релиз</w:t>
            </w:r>
          </w:p>
          <w:p w:rsidR="0054315D" w:rsidRDefault="0069543A">
            <w:pPr>
              <w:ind w:right="560"/>
              <w:jc w:val="right"/>
              <w:rPr>
                <w:sz w:val="28"/>
                <w:szCs w:val="28"/>
              </w:rPr>
            </w:pPr>
            <w:r>
              <w:rPr>
                <w:sz w:val="28"/>
                <w:szCs w:val="28"/>
              </w:rPr>
              <w:t>01.10.24</w:t>
            </w:r>
          </w:p>
        </w:tc>
      </w:tr>
    </w:tbl>
    <w:p w:rsidR="0054315D" w:rsidRDefault="0054315D">
      <w:pPr>
        <w:jc w:val="center"/>
        <w:rPr>
          <w:b/>
          <w:sz w:val="28"/>
          <w:szCs w:val="28"/>
        </w:rPr>
      </w:pPr>
    </w:p>
    <w:p w:rsidR="0054315D" w:rsidRDefault="0069543A">
      <w:pPr>
        <w:jc w:val="center"/>
        <w:rPr>
          <w:b/>
          <w:sz w:val="28"/>
          <w:szCs w:val="28"/>
        </w:rPr>
      </w:pPr>
      <w:r>
        <w:rPr>
          <w:b/>
          <w:sz w:val="28"/>
          <w:szCs w:val="28"/>
        </w:rPr>
        <w:t>«</w:t>
      </w:r>
      <w:proofErr w:type="spellStart"/>
      <w:r>
        <w:rPr>
          <w:b/>
          <w:sz w:val="28"/>
          <w:szCs w:val="28"/>
        </w:rPr>
        <w:t>ГлавСевморпуть</w:t>
      </w:r>
      <w:proofErr w:type="spellEnd"/>
      <w:r>
        <w:rPr>
          <w:b/>
          <w:sz w:val="28"/>
          <w:szCs w:val="28"/>
        </w:rPr>
        <w:t>» осуществил проводку самого большого контейнеровоза в истории Северного морского пути</w:t>
      </w:r>
    </w:p>
    <w:p w:rsidR="0054315D" w:rsidRDefault="0069543A">
      <w:pPr>
        <w:jc w:val="center"/>
        <w:rPr>
          <w:i/>
        </w:rPr>
      </w:pPr>
      <w:r>
        <w:rPr>
          <w:i/>
        </w:rPr>
        <w:t>Судно идет без ледокольного сопровождения из Санкт-Петербурга в Циндао</w:t>
      </w:r>
    </w:p>
    <w:p w:rsidR="0054315D" w:rsidRDefault="0054315D"/>
    <w:p w:rsidR="0054315D" w:rsidRDefault="0069543A">
      <w:r>
        <w:t xml:space="preserve">Специалисты </w:t>
      </w:r>
      <w:r w:rsidR="00CA69D9" w:rsidRPr="00CA69D9">
        <w:t>ФГБУ</w:t>
      </w:r>
      <w:r>
        <w:t xml:space="preserve"> «</w:t>
      </w:r>
      <w:proofErr w:type="spellStart"/>
      <w:r>
        <w:t>ГлавСевморпуть</w:t>
      </w:r>
      <w:proofErr w:type="spellEnd"/>
      <w:r>
        <w:t xml:space="preserve">» (предприятие </w:t>
      </w:r>
      <w:proofErr w:type="spellStart"/>
      <w:r>
        <w:t>госкорпорации</w:t>
      </w:r>
      <w:proofErr w:type="spellEnd"/>
      <w:r>
        <w:t xml:space="preserve"> «</w:t>
      </w:r>
      <w:proofErr w:type="spellStart"/>
      <w:r>
        <w:t>Росатом</w:t>
      </w:r>
      <w:proofErr w:type="spellEnd"/>
      <w:r>
        <w:t xml:space="preserve">») осуществили проводку самого большого в истории Северного морского пути (СМП) контейнеровоза. Судно </w:t>
      </w:r>
      <w:proofErr w:type="spellStart"/>
      <w:r>
        <w:t>Flying</w:t>
      </w:r>
      <w:proofErr w:type="spellEnd"/>
      <w:r>
        <w:t xml:space="preserve"> </w:t>
      </w:r>
      <w:proofErr w:type="spellStart"/>
      <w:r>
        <w:t>Fish</w:t>
      </w:r>
      <w:proofErr w:type="spellEnd"/>
      <w:r>
        <w:t xml:space="preserve"> 1 (ледовый класс – ICE 1, длина – 294 метра, </w:t>
      </w:r>
      <w:proofErr w:type="spellStart"/>
      <w:r>
        <w:t>контейнеровместимость</w:t>
      </w:r>
      <w:proofErr w:type="spellEnd"/>
      <w:r>
        <w:t xml:space="preserve"> – 4843 TEU) вышло из порта Санкт-Петербурга в китайский порт Циндао. На его борту – 664 двадцатифутовых контейнера и 1727 </w:t>
      </w:r>
      <w:proofErr w:type="spellStart"/>
      <w:r>
        <w:t>скорокафутовых</w:t>
      </w:r>
      <w:proofErr w:type="spellEnd"/>
      <w:r>
        <w:t xml:space="preserve"> (в общей сложности 40 966 тонн груза). Судно пересекло границу СМП 11 сентября в районе мыса Желания и вышло из акватории трассы 17 сентября в районе мыса Дежнева.</w:t>
      </w:r>
    </w:p>
    <w:p w:rsidR="0054315D" w:rsidRDefault="0054315D"/>
    <w:p w:rsidR="0054315D" w:rsidRDefault="0069543A">
      <w:r>
        <w:t xml:space="preserve">«Проводки больших судов, обладающих соответственно большой осадкой, подразумевают </w:t>
      </w:r>
      <w:bookmarkStart w:id="0" w:name="_GoBack"/>
      <w:bookmarkEnd w:id="0"/>
      <w:r>
        <w:t>плавание только по глубоководным маршрутам. Маршрут плавания контейнеровоза был разработан в “</w:t>
      </w:r>
      <w:proofErr w:type="spellStart"/>
      <w:r>
        <w:t>ГлавСевморпути</w:t>
      </w:r>
      <w:proofErr w:type="spellEnd"/>
      <w:r>
        <w:t xml:space="preserve">”, в соответствии с этим условием и со складывающейся и прогнозируемой на момент прохода ледовой обстановкой. Контейнеровоз успешно прошел </w:t>
      </w:r>
      <w:proofErr w:type="spellStart"/>
      <w:r>
        <w:t>Севморпуть</w:t>
      </w:r>
      <w:proofErr w:type="spellEnd"/>
      <w:r>
        <w:t xml:space="preserve"> за почти 6 суток со средней скоростью 15,5 узлов», – отметил руководитель «</w:t>
      </w:r>
      <w:proofErr w:type="spellStart"/>
      <w:r>
        <w:t>ГлавСевморпути</w:t>
      </w:r>
      <w:proofErr w:type="spellEnd"/>
      <w:r>
        <w:t>» Сергей Зыбко.</w:t>
      </w:r>
    </w:p>
    <w:p w:rsidR="0054315D" w:rsidRDefault="0054315D"/>
    <w:p w:rsidR="0054315D" w:rsidRDefault="0069543A">
      <w:r>
        <w:t xml:space="preserve">Напомним, в сентябре по СМП прошел контейнеровоз </w:t>
      </w:r>
      <w:proofErr w:type="spellStart"/>
      <w:r>
        <w:t>NewNewStar</w:t>
      </w:r>
      <w:proofErr w:type="spellEnd"/>
      <w:r>
        <w:t xml:space="preserve"> (длина – 231 метр, </w:t>
      </w:r>
      <w:proofErr w:type="spellStart"/>
      <w:r>
        <w:t>контейнеровместимость</w:t>
      </w:r>
      <w:proofErr w:type="spellEnd"/>
      <w:r>
        <w:t xml:space="preserve"> – 3534 TEU). Ранее контейнеровозы таких размеров по трассе не ходили. </w:t>
      </w:r>
    </w:p>
    <w:p w:rsidR="0054315D" w:rsidRDefault="0054315D"/>
    <w:p w:rsidR="0054315D" w:rsidRDefault="0069543A">
      <w:pPr>
        <w:rPr>
          <w:b/>
        </w:rPr>
      </w:pPr>
      <w:proofErr w:type="spellStart"/>
      <w:r>
        <w:rPr>
          <w:b/>
        </w:rPr>
        <w:t>Cправка</w:t>
      </w:r>
      <w:proofErr w:type="spellEnd"/>
      <w:r>
        <w:rPr>
          <w:b/>
        </w:rPr>
        <w:t xml:space="preserve">: </w:t>
      </w:r>
    </w:p>
    <w:p w:rsidR="0054315D" w:rsidRDefault="0054315D"/>
    <w:p w:rsidR="0054315D" w:rsidRDefault="0069543A">
      <w:r>
        <w:t>ФГУП «Главное управление Северного морского пути» было создано 1 августа 2022 года. В задачи организации входит контроль за выдачей разрешений на плавание судов в акватории, мониторинг движения судов и обеспечение ледокольной проводки. Всего за два года в акватории Северного морского пути под непосредственным контролем ФГБУ «</w:t>
      </w:r>
      <w:proofErr w:type="spellStart"/>
      <w:r>
        <w:t>ГлавСевморпуть</w:t>
      </w:r>
      <w:proofErr w:type="spellEnd"/>
      <w:r>
        <w:t>» было осуществлено свыше 2600 рейсов, организовано более 2300 ледокольных проводок и выдано около 2400 разрешений на плавание. Также специалистами Штаба морских операций «</w:t>
      </w:r>
      <w:proofErr w:type="spellStart"/>
      <w:r>
        <w:t>ГлавСевморпути</w:t>
      </w:r>
      <w:proofErr w:type="spellEnd"/>
      <w:r>
        <w:t xml:space="preserve">» был разработан уникальный глубоководный маршрут, который позволил судам типа </w:t>
      </w:r>
      <w:proofErr w:type="spellStart"/>
      <w:r>
        <w:t>Capesize</w:t>
      </w:r>
      <w:proofErr w:type="spellEnd"/>
      <w:r>
        <w:t xml:space="preserve"> впервые в истории пройти транзитом через акваторию СМП. Кроме того, сотрудниками отдела разрешительной деятельности учреждения был внедрен удобный механизм подачи заявлений на плавание судов в акватории СМП через портал </w:t>
      </w:r>
      <w:proofErr w:type="spellStart"/>
      <w:r>
        <w:t>госуслуг</w:t>
      </w:r>
      <w:proofErr w:type="spellEnd"/>
      <w:r>
        <w:t>.</w:t>
      </w:r>
    </w:p>
    <w:p w:rsidR="0054315D" w:rsidRDefault="0054315D"/>
    <w:p w:rsidR="0054315D" w:rsidRDefault="0069543A">
      <w:r>
        <w:t>В 2018 году Правительство РФ наделило «</w:t>
      </w:r>
      <w:proofErr w:type="spellStart"/>
      <w:r>
        <w:t>Росатом</w:t>
      </w:r>
      <w:proofErr w:type="spellEnd"/>
      <w:r>
        <w:t xml:space="preserve">» полномочиями инфраструктурного оператора Северного морского пути (СМП). Корпорация курирует федеральный проект «Развитие Северного морского пути», а также участвует в реализации плана развития Северного морского пути до 2035 года и инициативы социально-экономического развития Российской Федерации до 2030 года «Круглогодичный Северный морской путь», утвержденной </w:t>
      </w:r>
      <w:r>
        <w:lastRenderedPageBreak/>
        <w:t xml:space="preserve">распоряжением Правительства РФ. Одна из стратегических целей </w:t>
      </w:r>
      <w:proofErr w:type="spellStart"/>
      <w:r>
        <w:t>госкорпорации</w:t>
      </w:r>
      <w:proofErr w:type="spellEnd"/>
      <w:r>
        <w:t xml:space="preserve"> «</w:t>
      </w:r>
      <w:proofErr w:type="spellStart"/>
      <w:r>
        <w:t>Росатом</w:t>
      </w:r>
      <w:proofErr w:type="spellEnd"/>
      <w:r>
        <w:t>» – сделать СМП эффективной транспортной артерией, связывающей Европу, Россию и Азиатско-Тихоокеанский регион. Сейчас разрабатывается федеральный проект по развитию Большого Северного морского пути – транспортный коридор от Санкт-Петербурга и Калининграда до Владивостока.</w:t>
      </w:r>
    </w:p>
    <w:p w:rsidR="0054315D" w:rsidRDefault="0054315D"/>
    <w:p w:rsidR="0054315D" w:rsidRDefault="0069543A">
      <w:r>
        <w:t xml:space="preserve">Комплексное развитие Арктической зоны РФ является одним из стратегических приоритетов государства. Для решения поставленных задач первостепенное значение имеет повышение объема перевозок по СМП. Развитие этого логистического коридора обеспечивается за счет налаживания регулярных грузоперевозок, постройки новых атомных ледоколов и модернизации соответствующей инфраструктуры. Предприятия </w:t>
      </w:r>
      <w:proofErr w:type="spellStart"/>
      <w:r>
        <w:t>госкорпорации</w:t>
      </w:r>
      <w:proofErr w:type="spellEnd"/>
      <w:r>
        <w:t xml:space="preserve"> «</w:t>
      </w:r>
      <w:proofErr w:type="spellStart"/>
      <w:r>
        <w:t>Росатом</w:t>
      </w:r>
      <w:proofErr w:type="spellEnd"/>
      <w:r>
        <w:t>» принимают активное участие в этой работе.</w:t>
      </w:r>
    </w:p>
    <w:p w:rsidR="0054315D" w:rsidRDefault="0054315D"/>
    <w:sectPr w:rsidR="0054315D">
      <w:pgSz w:w="12240" w:h="15840"/>
      <w:pgMar w:top="45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15D"/>
    <w:rsid w:val="0054315D"/>
    <w:rsid w:val="0069543A"/>
    <w:rsid w:val="00CA6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498C88-A951-4261-BEC3-626366F71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UnresolvedMention">
    <w:name w:val="Unresolved Mention"/>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tommedia.onlin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zt7n3u6me1SJ/pC7tCagOyWldA==">CgMxLjA4AHIhMURmTW1MZGNqMHFZWFpxem1FcTVWcnBueElYYmlDcWZM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3020</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v</dc:creator>
  <cp:lastModifiedBy>КСП</cp:lastModifiedBy>
  <cp:revision>3</cp:revision>
  <dcterms:created xsi:type="dcterms:W3CDTF">2024-10-01T09:10:00Z</dcterms:created>
  <dcterms:modified xsi:type="dcterms:W3CDTF">2024-10-01T14:16:00Z</dcterms:modified>
</cp:coreProperties>
</file>