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Подписано соглашение, направленное на модернизацию коммунальной инфраструктуры в Десногорске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 поддержке «Росатома» в городе-спутнике Смоленской АЭС планируется обновить водопроводные и канализационные сети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Губернатор Смоленской области Василий Анохин, глава Десногорска Анатолий Терлецкий и генеральный директор АО «АтомТеплоЭлектроСеть» (АТЭС, дочерняя компания АО «Концерн Росэнергоатом») Александр Горланов подписали соглашение о передаче в концессию инфраструктуры Десногорска (Смоленская область, город-спутник Смоленской АЭС) сроком на 15 лет.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Эксплуатацию городской инфраструктуры водоснабжения и водоотведения взял на себя Десногорский филиал ООО «АтомТеплоЭлектроСеть» (определен единым оператором снабжения ресурсами потребителей, оказания всего комплекса услуг по теплоснабжению, водоснабжению и водоотведению на территории Десногорска и Смоленской АЭС).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 условиям подписанного соглашения модернизация городской инфраструктуры </w:t>
      </w:r>
      <w:r w:rsidDel="00000000" w:rsidR="00000000" w:rsidRPr="00000000">
        <w:rPr>
          <w:rtl w:val="0"/>
        </w:rPr>
        <w:t xml:space="preserve">начнётся</w:t>
      </w:r>
      <w:r w:rsidDel="00000000" w:rsidR="00000000" w:rsidRPr="00000000">
        <w:rPr>
          <w:rtl w:val="0"/>
        </w:rPr>
        <w:t xml:space="preserve"> в 2025 году. В рамках реализации программы «Люди и города» «Росатом» направит на финансирование работ почти 157 млн рублей.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«Для нас важно обеспечить стабильность и качество системы водоснабжения и водоотведения в Десногорске, – подчеркнул губернатор Смоленской области Василий Анохин. – Уверен, что сотрудничество с надежным и социально ответственным партнером – госкорпорацией "Росатом" – позволит планомерно решать эту задачу. Заключив концессионное соглашение на 15 лет, ожидаем от компании "АтомТеплоЭлектроСеть" эффективного управления коммунальной инфраструктурой, внедрения современных технологий, которые помогут повысить энергоэффективность и долгосрочную устойчивость объектов, снизить расходы на их эксплуатацию, создать экологические преимущества и улучшить качество услуг для жителей. Готовы вместе работать над реализацией этого важного проекта».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«Концессионная модель при грамотном управлении и выполнении всех прописанных в соглашении процедур несет с собой очевидные плюсы, а то, что обязательства на себя взяла социально ответственная и крепкая отрасль, гарантирует финансовую стабильность и качество программы модернизации и оптимизации систем жизнеобеспечения», – отметил глава Десногорска Анатолий Терлецкий.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По словам генерального директора АТЭС Александра Горланова, филиал полностью готов к выполнению поставленных задач в строгом соответствии с высокими стандартами безопасности атомной отрасли. «Проанализировав состояние инфраструктуры, мы составили перечень участков водопровода, самых ветхих, имеющих многочисленные дефекты. В 2025 году, прежде всего, приступим к замене этих участков, требующих повышенного внимания, – рассказал директор «АТЭС-Десногорск» Вячеслав Седунков. – Также разработаны мероприятия по перекладке сетей, модернизации канализационных насосных станций, установке нового энергоэффективного оборудования, систем автоматизации, обновлению вентиляции, ремонту помещений. Инвестиционная программа довольно насыщена и должна быть реализована в сжатые сроки».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Смоленская АЭС – филиал АО «Концерн Росэнергоатом» (входит в Электроэнергетический дивизион госкорпорации «Росатом»), ведущее энергетическое предприятие Смоленской области, градообразующее предприятие самого молодого города региона Десногорска, крупнейший налогоплательщик, привлекательный, надежный социально ответственный работодатель. Расположена в 150 км от Смоленска, в 180 км от Брянска и в 350 км от Москвы. В промышленной эксплуатации Смоленской АЭС – три энергоблока, электрическая мощность каждого – 1000 МВт. Атомная станция ежегодно выдает в Единую энергосистему страны более 20 млрд киловатт часов электроэнергии.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ООО «АтомТеплоЭлектроСеть» (входит в Электроэнергетический дивизион «Росатома»), как специализированная энергетическая дочерняя компания АО «Концерн Росэнергоатом», осуществляют свою деятельность силами шести филиалов, в частности, по внедрению новых технологий, программ энергосбережения, оснащению потребителей приборами учета, выполнению работ в рамках инвестиционных проектов по замене, ремонту, модернизации оборудования. Основными видами деятельности компании являются: производство, передача, распределение пара и горячей воды (тепловой энергии), водоснабжение и водоотведение в городах-спутниках АЭС.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Концессионное соглашение в сфере ЖКХ – форма государственно-частного партнерства, при которой объекты жизнеобеспечения, требующие антикризисного менеджмента и инвестиций, передаются частным инвесторам на определенный срок. Инвесторы берут на себя обязательства по модернизации, эксплуатации и управлению этими объектами, получая право на доход от их использования. Право собственности на объекты остается за государством, что обеспечивает контроль их использования и сохранения. Порядок взаимодействия государства и инвестора определен Федеральным законом «О концессионных соглашениях» от 21.07.2005 № 115-ФЗ.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Программа «Люди и города» направлена на формирование устойчивой социальной среды, повышение качества жизни в городах расположения предприятий госкорпорации «Росатом». Цель проекта – превращение «атомных» городов в лидеров по уровню жизни и развитию инфраструктуры в масштабах всей страны. Работа ведется с участием и учетом мнения всех заинтересованных сторон – госкорпорации, местных властей, предприятий и бизнеса, жителей. Она предполагает тиражирование ключевых отраслевых социальных, экологических, волонтерских проектов; усиление общественного диалога бизнеса, НКО, государства; развитие культуры социального лидерства и человеческого потенциала; формирование устойчивых партнерств и продвижение социальной повестки через общественные формирования. В частности, волонтеры реализуют проекты по направлениям «Экология», «Интеллектуальное волонтерство», «Профориентация и наставничество», «Помощь социально незащищенным слоям населения» и «Развитие донорского движения».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Сегодня «Росатом» уделяет большое внимание формированию и развитию комфортной городской среды городов расположения предприятий атомной отрасли.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На средства «Росатома» воплощаются проекты улучшения социальной и инженерной логистики, благоустраиваются общественные пространства, строятся спортивные и детские объекты, выполняются капитальные ремонты зданий и дорог.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1NEw68tC9AvfYrDb5DDF80mmxQ==">CgMxLjA4AHIhMVgzRTc3Zm9nZVFocE1qeGU5VWVSUXBqNGFfdXNndU9u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2024-10-30T10:08:00Z</dcterms:created>
  <dc:creator>b v</dc:creator>
</cp:coreProperties>
</file>