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Машиностроительного дивизиона «Росатома» внедрило технологию электронного подлинника конструкторской документации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позволит отказаться от бумажных чертежей и увеличить скорость изготовления оборудования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«ОКБМ Африкантов» (входит в Машиностроительный дивизион «Росатома») внедрил на предприятии технологию электронного подлинника конструкторской документации. Этот этап замыкает все процессы электронного согласования и утверждения всех видов технической документации в едином PLM-контуре предприятия.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реализации пилотного ИТ-проекта был апробирован полный цикл работы с электронной версией конструкторского документа – разработка, согласование, утверждение, постановка на учет и выдача в производство. В ходе полномасштабной отработки новой технологии утверждено более 15 тысяч конструкторских документов. Опытно-промышленная эксплуатация показала, что процесс сократился в среднем в 1,3 раза.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уверены, что 100-процентное освоение технологии позволит в дальнейшем отказаться от бумажных чертежей и использовать 3D-модели на всех этапах создания оборудования. Существенно сократится время согласования и утверждения конструкторской документации, а также проектирования изделий, увеличится скорость производства оборудования и вырастет объем выпуска готовой продукции. Более того, цифровизация приведет к минимизации ошибок, а процесс создания оборудования станет максимально прозрачным», – отметил руководитель рабочей группы проекта Николай Киселев.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настоящее время в «ОКБМ Африкантов» продолжается дальнейшее развитие технологии. В будущем она может быть тиражирована на других предприятиях атомной отрасли. Планируется, что успешный опыт создания единой информационной площадки для производства изделий будет использоваться в рамках обучения цифровому проектированию на базе </w:t>
      </w:r>
      <w:r w:rsidDel="00000000" w:rsidR="00000000" w:rsidRPr="00000000">
        <w:rPr>
          <w:rtl w:val="0"/>
        </w:rPr>
        <w:t xml:space="preserve">импортонезависимого</w:t>
      </w:r>
      <w:r w:rsidDel="00000000" w:rsidR="00000000" w:rsidRPr="00000000">
        <w:rPr>
          <w:rtl w:val="0"/>
        </w:rPr>
        <w:t xml:space="preserve"> программного обеспечения студентов Передовой инженерной школы на базе НГТУ им. Р.Е. Алексеева.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«ОКБМ Африкантов» обеспечивает реализацию полного цикла работ и услуг на этапах жизненного цикла реакторных установок различного типа и назначения, активных зон и комплектов общестанционного оборудования, а также систем безопасности АЭС. Предприятие выполняет функции как главного конструктора, так и комплектного поставщика оборудования реакторных установок. Входит в Машиностроительный дивизион «Росатома».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«Росатом» принимает активное участие в этой работе, координируя создание импортозамещающего ПО для различных применений.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p9zstrqq/xOQJHpJDAEoUHXFA==">CgMxLjA4AHIhMU5EWFNkYzBqQ1djVnl6NEc0SkpNV3Z6VC1aTDl0VGJM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2024-10-01T08:58:00Z</dcterms:created>
  <dc:creator>b v</dc:creator>
</cp:coreProperties>
</file>