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 ВЭФ-2024 поделился опытом «зеленых» практик корпоративного волонтерства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сессии обсудили опыт работы с жителями городов, с местными администрациями, некоммерческим сектором и представителями бизнеса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сессии «Вовлечение корпоративного волонтерства в федеральные общественные инициативы в сфере экологического благополучия» Восточного экономического форума (ВЭФ-2024), которая состоялась 6 сентября во Владивостоке. Сессия прошла в рамках Молодежного дня мероприятия в смешанном (очно-заочном) формате.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обсуждениях приняли участие Андрей Нагибин, руководитель общественного экологического проекта «Чистая Арктика», Александра Рябых, сопредседатель Всероссийского экологического общественного движения «Экосистема», Анна Жигульская, директор проектного офиса по внутренним коммуникациям и корпоративной социальной ответственности госкорпорации «Росатом»,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Анны Жигульской, внутри «Росатома» волонтерство давно стало неотъемлемой частью корпоративной культуры – сотрудники всех предприятий госкорпорации активно принимают участие в общеотраслевых и федеральных мероприятиях и акциях. В последние годы акцент делается на расширении масштабов реализуемых проектов, привлечение к инициативам жителей городов присутствия и заключение новых партнерств.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целях популяризации экологической повестки мы активно работаем с жителями “атомных” городов, с местными администрациями, некоммерческим сектором и представителями бизнеса. Всем этим большим коллективом мы, безусловно, присоединяемся к всероссийским акциям. Однако мы убеждены, что в основе этой деятельности, в первую очередь, должна лежать экологическая культура населения городов нашего присутствия, осознанность и грамотное целеполагание. Поэтому большое внимание мы уделяем просветительским и акселерационным программам, привлекаем экспертов федерального уровня и оказываем поддержку экологическим инициативам самих горожан», – сказала Анна Жигульская.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Сопредседатель общественного движения «Экосистема» Александра Рябых в рамках панельной сессии представила результаты проведенного исследования – анализа представленности за период с 2020 по 2024 годы в российских СМИ ТОП-15 отечественных компаний по выручке (согласно данным РБК) в привязке к ТОП-10 экологических акций страны (согласно данным ВЦИОМ). По итогам госкорпорация «Росатом» вошла в тройку компаний-лидеров, упоминаемых в качестве партнеров и участников всероссийских мероприятий по экоповестке (акций «Сохраним лес», «Сад памяти», «Чистая Арктика», «Бумбаттл», «Вода России» и других).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Андрей Нагибин, руководитель проекта «Чистая Арктика», госкорпорация «Росатом» оказывает всестороннее содействие акциям по очистке Арктической зоны России и ликвидации накопленного экологического ущерба. Помимо технической поддержки, волонтеры проекта встречают содействие и помощь со стороны корпоративных волонтеров атомной отрасли. Так, к акции проекта «Чистая Арктика», которая состоялась в Певеке в августе этого года, подключились сотрудники Плавучей атомной теплоэлектростанции (ПАТЭС, филиал АО «Концерн Росэнергоатом», Электроэнергетический дивизион «Росатома»). Добровольцы вместе очистили побережье от мусора и остатков металлоконструкций. Общими усилиями удалось убрать 85,5 тонн металлолома и 40 кубометров городского мусора. Помимо волонтеров ПАТЭС к акции присоединилось пять городских организаций – всего 90 человек и 9 единиц техники. По мнению Нагибина, именно такая синергия разных групп участников позволяет в разы повысить эффективность экопроектов.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 и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— превращение атомных городов в лидеров по уровню качества жизни и технологическому развитию в масштабах всей страны.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Восточный экономический форум 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Президента РФ Владимира Путина от 19 мая 2015 года. Оператором выступает Фонд «Росконгресс».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Российские компании осознают важность решения климатических проблем, перехода к «зеленой» экономике. В приоритете – принципы экологически ответственной экономики, повышение ресурсной и энергетической эффективности, минимизация рисков загрязнения окружающей среды.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4DkfBdRjBavufHYndQhEcDer0Q==">CgMxLjA4AHIhMUtLWGhCN3p2SGJWY1BxS0ZOUHRyV01tbEs1WGIweTlS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