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05.09.24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ВЭФ-2024 «Росатом» и Забайкальский край заключили соглашение о сотрудничестве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Документ предусматривает консолидацию усилий по реализации мастер-плана развития г. Краснокаменск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5 сентября в рамках Восточного экономического форума (ВЭФ) между госкорпорацией «Росатом» и Забайкальским краем подписано соглашение о сотрудничестве.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Документ подписали генеральный директор «Росатома» Алексей Лихачев и губернатор Забайкальского края Александр Осипов.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Соглашение предусматривает объединение усилий по достижению национальных целей развития Российской Федерации; национальных проектов; содействие реализации мероприятий социально-экономического, технологического и инфраструктурного развития города Краснокаменска, предусмотренных документами стратегического развития госкорпорации «Росатом», Забайкальского края и «атомного» города (градообразующее предприятие – ПАО «ППГХО им. Е.П. Славского», относится к Горнорудному дивизиону госкорпорации «Росатом»).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Заключенное на полях ВЭФ соглашение также предусматривает совместную работу «Росатома» и Правительства Забайкальского края по созданию благоприятного инвестиционного климата, внедрению ресурсосберегающих технологий, развитию производства с высокой добавленной стоимостью, реализацию проектов в сфере дополнительного и профессионального образования, наращивание количества приоритетных и перспективных научных исследований, проектных и опытно-конструкторских разработок. Предполагается, что стороны будут способствовать гармоничному социально-экономическому развитию Краснокаменска, поддержат действующие производства и новые бизнесы «Росатома», развитие кадрового и научного потенциала региона.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«Развитие территорий присутствия – один из важнейших элементов стратегии “Росатома”, поскольку мы прекрасно понимаем, что без комплексного гармоничного развития наших городов, которых уже 31, невозможно дальнейшее развитие отрасли. Краснокаменск – первый город атомной промышленности, для которого уже разработан мастер-план, призванный дать импульс развитию инфраструктуры, экономики города, открыть для людей новые возможности. Рассчитываю, что подписанное с Забайкальским краем соглашение позволит нам сформировать единую команду и совместными усилиями градообразующего предприятия, муниципалитета, регионального Правительства и “Росатома” на федеральном уровне добиться качественных изменений, которые люди смогут увидеть уже в ближайшие годы», – сказал Алексей Лихачёв.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«Краснокаменск – второй по величине город Забайкалья и первый по значимости в добыче урана для России. С 70-х годов прошлого века он существовал как моногород, построенный вокруг производства. Сейчас, продолжая развивать урановый профиль Краснокаменска, мы делаем ставку на открытие в нём новых производств и постройку современного городского пространства. Достигнутое соглашение позволит быстрее перейти к практической реализации наших больших планов», – отметил Александр Осипов.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АО «Росатом Недра» (прежнее название – АО «Атомредметзолото») – управляющая компания Горнорудного дивизиона госкорпорации «Росатом». Входит в число крупнейших производителей природного урана в мире, является лидером по добыче урана в России. Предприятия дивизиона осуществляют весь комплекс работ </w:t>
      </w:r>
      <w:r w:rsidDel="00000000" w:rsidR="00000000" w:rsidRPr="00000000">
        <w:rPr>
          <w:rtl w:val="0"/>
        </w:rPr>
        <w:t xml:space="preserve">уранодобычи</w:t>
      </w:r>
      <w:r w:rsidDel="00000000" w:rsidR="00000000" w:rsidRPr="00000000">
        <w:rPr>
          <w:rtl w:val="0"/>
        </w:rPr>
        <w:t xml:space="preserve">: от геологоразведки, опытных и проектных работ до рекультивации и вывода производственных объектов из эксплуатации. Более 60 процентов урана добывается экономически эффективным и экологически безопасным методом скважинного подземного выщелачивания. Помимо добычи урана, горнорудный дивизион активно развивает </w:t>
      </w:r>
      <w:r w:rsidDel="00000000" w:rsidR="00000000" w:rsidRPr="00000000">
        <w:rPr>
          <w:rtl w:val="0"/>
        </w:rPr>
        <w:t xml:space="preserve">неурановые</w:t>
      </w:r>
      <w:r w:rsidDel="00000000" w:rsidR="00000000" w:rsidRPr="00000000">
        <w:rPr>
          <w:rtl w:val="0"/>
        </w:rPr>
        <w:t xml:space="preserve"> направления бизнеса. Реализовываются проекты добычи золота, лития, редких и редкоземельных металлов (титана, циркония, скандия, ниобия).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ПАО «ППГХО им. Е.П. Славского» (входит в контур управления АО «Росатом Недра») – крупнейшее в Забайкальском крае многоотраслевое горнодобывающее и перерабатывающее предприятие, флагман российской </w:t>
      </w:r>
      <w:r w:rsidDel="00000000" w:rsidR="00000000" w:rsidRPr="00000000">
        <w:rPr>
          <w:rtl w:val="0"/>
        </w:rPr>
        <w:t xml:space="preserve">уранодобывающей</w:t>
      </w:r>
      <w:r w:rsidDel="00000000" w:rsidR="00000000" w:rsidRPr="00000000">
        <w:rPr>
          <w:rtl w:val="0"/>
        </w:rPr>
        <w:t xml:space="preserve"> отрасли. Основной вид деятельности – производство закиси-окиси урана с целью ее дальнейшего обогащения на предприятиях ядерного топливного цикла госкорпорации «Росатом». Наряду с добычей и переработкой уранового сырья, предприятие производит ряд других востребованных на рынке продуктов: концентраты цветных и благородных металлов с выпуском лигатурного золота и высокочистых элементов.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Напомним, ранее, на Петербургском международном экономическом форуме (ПМЭФ-2024) Горнорудный дивизион госкорпорации «Росатом» и правительство Забайкальского края уже подписали соглашение о сотрудничестве в сфере стратегического партнерства для развития города Краснокаменска. В частности, в рамках соглашения планируется возобновление авиасообщения между Читой и Краснокаменском, что повысит транспортную доступность города.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План социально-экономического развития Краснокаменска был утвержден Правительством Российской Федерации в январе 2024 года. Он включает в себя 35 пунктов. В их число входит капитальный ремонт зданий учреждений здравоохранения, а также дошкольных, общеобразовательных и </w:t>
      </w:r>
      <w:r w:rsidDel="00000000" w:rsidR="00000000" w:rsidRPr="00000000">
        <w:rPr>
          <w:rtl w:val="0"/>
        </w:rPr>
        <w:t xml:space="preserve">профобразовательных</w:t>
      </w:r>
      <w:r w:rsidDel="00000000" w:rsidR="00000000" w:rsidRPr="00000000">
        <w:rPr>
          <w:rtl w:val="0"/>
        </w:rPr>
        <w:t xml:space="preserve"> учреждений, обновление материально-технической базы для организации учебной и творческой деятельности, создание мастерских при образовательных учреждениях, строительство бассейна, ледовой арены и музейно-выставочного центра, создание культурно-образовательного центра, благоустройство городского сквера, дворовых территорий и общественных пространств. Планируется осуществить реконструкцию действующих и строительство новых очистных сооружений, реконструкцию аэропорта и многих других объектов. Предусмотрено создание в городе агропромышленного парка «Краснокаменск» и индустриального парка «Красный камень». Общий объем вложений в развитие города запланирован в объеме более 112 млрд рублей.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Планом предусмотрено, что Горнорудный дивизион «Росатома» примет участие в создании образовательно-производственного центра по специальностям горного дела в рамках федерального проекта «Профессионалитет» и горного кампуса на базе Краснокаменского горнопромышленного техникума и Краснокаменского промышленно-технологического колледжа. Для реализации программ по профессиональной переподготовке кадров планируется открытие магистратуры и специалитета совместно с вузами Забайкальского края, а также подготовка выпускников вузов к сдаче ЕГЭ по профилям «Математика», «Физика», «Информатика», «Химия».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условий.</w:t>
      </w:r>
    </w:p>
    <w:p w:rsidR="00000000" w:rsidDel="00000000" w:rsidP="00000000" w:rsidRDefault="00000000" w:rsidRPr="00000000" w14:paraId="00000024">
      <w:pPr>
        <w:jc w:val="center"/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EzNVgsYGSP+6cHPj2rm/re4sYw==">CgMxLjA4AHIhMVcyNVp2eGlFSl8ydER5M3UtRV9RZUNDN3VLaXVDc1pJ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2024-09-05T07:37:00Z</dcterms:created>
  <dc:creator>b v</dc:creator>
</cp:coreProperties>
</file>