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Сахалинская область заключили на ВЭФ-2024 соглашение о строительстве нового теплоисточника в областном центре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 по строительству котельной будет реализован в 2024-2026 годах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Проект по строительству современной газовой котельной будет реализован с помощью механизма концессии в Южно-Сахалинске. Соответствующее соглашение заключено в ходе Восточного экономического форума во Владивостоке.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Документ подписали генеральный директор ООО «РИР-Сахалин» (дочерняя компания АО «Росатом Инфраструктурные решения», входит в госкорпорацию «Росатом») Максим Беккер и губернатор Сахалинской области Валерий Лимаренко. Соглашение было подписано в присутствии первого заместителя генерального директора – директора блока по развитию и международному бизнесу госкорпорации «Росатом» Кирилла Комарова.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июле 2024 года в ходе Петербургского международного экономического форума состоялось подписание соглашения о намерениях. Стороны обозначили свою заинтересованность в строительстве объекта энергетики в Южно-Сахалинске. И вот спустя несколько месяцев был подписан юридически обязывающий документ. В соответствии с соглашением в Южно-Сахалинске в районе улицы Бумажная появится современная газовая котельная тепловой мощностью 130 МВт. Котельная будет обеспечивать теплом и горячей водой центральную часть города и новых потребителей.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«Мы планомерно занимаемся ремонтом и модернизацией коммунальной инфраструктуры. Это не только замена труб и коммунальных сетей, но и модернизация котельных, включая строительство новых объектов. Южно-Сахалинск растет и развивается. Появляются новые жилые комплексы, социальные объекты и целые микрорайоны, они нуждаются в отоплении и горячем водоснабжении. За счет тесного взаимодействия с бизнесом удается решать эту задачу быстрее», – сказал Валерий Лимаренко.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«В 2023 году мы в точном соответствии с договорными сроками ввели газовую котельную “Южная”, которая сегодня успешно отапливает жителей и социальные объекты города. Новый экологичный теплоисточник на улице Бумажная позволит перераспределить нагрузку, повысить качество и надежность теплоснабжения потребителей, подключить новые объекты города к системе теплоснабжения. В общей сложности улучшения почувствуют более 30 тыс. жителей центральной части Южно-Сахалинска», – отметил Максим Беккер.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Проект по строительству котельной будет реализован в 2024-2026 годах.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АО «Росатом Инфраструктурные решения» – дивизион госкорпорации «Росатом», диверсифицированный холдинг, работающий в энергетике, сфере IT, жилищно-коммунальном секторе. Компания управляет неатомной генерацией «Росатома»,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ООО «РИР-Сахалин» – дочерняя компания АО «Росатом Инфраструктурные решения». Компания управляет </w:t>
      </w:r>
      <w:r w:rsidDel="00000000" w:rsidR="00000000" w:rsidRPr="00000000">
        <w:rPr>
          <w:rtl w:val="0"/>
        </w:rPr>
        <w:t xml:space="preserve">теплосетевым</w:t>
      </w:r>
      <w:r w:rsidDel="00000000" w:rsidR="00000000" w:rsidRPr="00000000">
        <w:rPr>
          <w:rtl w:val="0"/>
        </w:rPr>
        <w:t xml:space="preserve"> комплексом Южно-Сахалинска и развивает городскую систему теплоснабжения.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4k767TJjbEKujZlzUBvLbFt8QQ==">CgMxLjA4AHIhMTBEQm9nVmkyN09McW9oX0s1NjNPcnIzZGZUR3F3Y0c3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2024-09-04T04:28:00Z</dcterms:created>
  <dc:creator>b v</dc:creator>
</cp:coreProperties>
</file>