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EC" w:rsidRDefault="00CF7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CF78EC">
        <w:tc>
          <w:tcPr>
            <w:tcW w:w="1518" w:type="dxa"/>
          </w:tcPr>
          <w:p w:rsidR="00CF78EC" w:rsidRDefault="00504FA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CF78EC" w:rsidRDefault="00504FA8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CF78EC" w:rsidRDefault="00504FA8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CF78EC" w:rsidRDefault="00504FA8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CF78EC" w:rsidRDefault="00504FA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09.09.24</w:t>
            </w:r>
          </w:p>
        </w:tc>
      </w:tr>
    </w:tbl>
    <w:p w:rsidR="00CF78EC" w:rsidRDefault="00CF78EC">
      <w:pPr>
        <w:jc w:val="center"/>
        <w:rPr>
          <w:b/>
          <w:sz w:val="28"/>
          <w:szCs w:val="28"/>
        </w:rPr>
      </w:pPr>
    </w:p>
    <w:p w:rsidR="00CF78EC" w:rsidRDefault="00504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принял участие в IХ Восточном экономическом форуме</w:t>
      </w:r>
    </w:p>
    <w:p w:rsidR="00CF78EC" w:rsidRDefault="00504FA8">
      <w:pPr>
        <w:jc w:val="center"/>
        <w:rPr>
          <w:i/>
        </w:rPr>
      </w:pPr>
      <w:proofErr w:type="spellStart"/>
      <w:r>
        <w:rPr>
          <w:i/>
        </w:rPr>
        <w:t>Госкорпорация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Росатом</w:t>
      </w:r>
      <w:proofErr w:type="spellEnd"/>
      <w:r>
        <w:rPr>
          <w:i/>
        </w:rPr>
        <w:t>» приняла участие в Восточном экономическом форуме (ВЭФ-2024), который завершился 6 сентября во Владивостоке, представители топ-менеджмента «</w:t>
      </w:r>
      <w:proofErr w:type="spellStart"/>
      <w:r>
        <w:rPr>
          <w:i/>
        </w:rPr>
        <w:t>Росатома</w:t>
      </w:r>
      <w:proofErr w:type="spellEnd"/>
      <w:r>
        <w:rPr>
          <w:i/>
        </w:rPr>
        <w:t>» приняли активное участие в сессиях деловой программы мероприятия</w:t>
      </w:r>
    </w:p>
    <w:p w:rsidR="00CF78EC" w:rsidRDefault="00CF78EC"/>
    <w:p w:rsidR="00CF78EC" w:rsidRDefault="00504FA8">
      <w:r>
        <w:t xml:space="preserve">Генеральный директор Алексей Лихачев принял участие в сессии «Северный морской путь и его логистические возможности», которая прошла в рамках деловой программы 5 сентября. В мероприятии также участвовали советник Президента РФ Игорь Левитин, первый заместитель министра по развитию Дальнего Востока и Арктики </w:t>
      </w:r>
      <w:proofErr w:type="spellStart"/>
      <w:r>
        <w:t>Гаджимагомед</w:t>
      </w:r>
      <w:proofErr w:type="spellEnd"/>
      <w:r>
        <w:t xml:space="preserve"> Гусейнов, председатель компании </w:t>
      </w:r>
      <w:proofErr w:type="spellStart"/>
      <w:r>
        <w:t>NewNew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(Китай) </w:t>
      </w:r>
      <w:proofErr w:type="spellStart"/>
      <w:r>
        <w:t>Line</w:t>
      </w:r>
      <w:proofErr w:type="spellEnd"/>
      <w:r>
        <w:t xml:space="preserve"> Фан </w:t>
      </w:r>
      <w:proofErr w:type="spellStart"/>
      <w:r>
        <w:t>Юсинь</w:t>
      </w:r>
      <w:proofErr w:type="spellEnd"/>
      <w:r>
        <w:t xml:space="preserve"> и другие. Дискуссия была посвящена развитию «Большого» Северного морского пути, рассматриваемого в качестве единственной водной магистрали, связывающей все субарктические и арктические районы России.</w:t>
      </w:r>
    </w:p>
    <w:p w:rsidR="00CF78EC" w:rsidRDefault="00504FA8">
      <w:r>
        <w:t>Помимо этого, глава «</w:t>
      </w:r>
      <w:proofErr w:type="spellStart"/>
      <w:r>
        <w:t>Росатома</w:t>
      </w:r>
      <w:proofErr w:type="spellEnd"/>
      <w:r>
        <w:t xml:space="preserve">» выступил на совместном заседании министерства энергетики, министерства по развитию Дальнего Востока и </w:t>
      </w:r>
      <w:proofErr w:type="gramStart"/>
      <w:r>
        <w:t>Арктики</w:t>
      </w:r>
      <w:proofErr w:type="gramEnd"/>
      <w:r>
        <w:t xml:space="preserve"> и комиссии Госсовета по направлению «Энергетика». </w:t>
      </w:r>
    </w:p>
    <w:p w:rsidR="00CF78EC" w:rsidRDefault="00CF78EC"/>
    <w:p w:rsidR="00CF78EC" w:rsidRDefault="00504FA8">
      <w:r>
        <w:t>Выступая на сессии «Адаптация к изменению климата: вызовы и возможности для бизнеса», первый заместитель генерального директора, директор блока по развитию и международному бизнесу Кирилл Комаров заявил, что продукция «</w:t>
      </w:r>
      <w:proofErr w:type="spellStart"/>
      <w:r>
        <w:t>Росатома</w:t>
      </w:r>
      <w:proofErr w:type="spellEnd"/>
      <w:r>
        <w:t xml:space="preserve">» способствует замедлению климатических изменений. По его словам, российские АЭС ежегодно предотвращают выбросы CO2 в объемах, сопоставимых с выбросами всей металлургической промышленности. «Атомная энергетика является самым чистым источником энергии, а увеличение доли атомной генерации в энергобалансе России позволит сократить выбросы углекислого газа и замедлить глобальное потепление. Мы выпускаем продукты, которые как минимум замедляют, а как максимум – не допускают изменения климата. Атомная энергетика – это самая чистая энергия </w:t>
      </w:r>
      <w:proofErr w:type="gramStart"/>
      <w:r>
        <w:t>из доступных человечеству</w:t>
      </w:r>
      <w:proofErr w:type="gramEnd"/>
      <w:r>
        <w:t>», – подчеркнул он.</w:t>
      </w:r>
    </w:p>
    <w:p w:rsidR="00CF78EC" w:rsidRDefault="00CF78EC"/>
    <w:p w:rsidR="00CF78EC" w:rsidRDefault="00504FA8">
      <w:r>
        <w:t>Он также отметил, что «</w:t>
      </w:r>
      <w:proofErr w:type="spellStart"/>
      <w:r>
        <w:t>Росатом</w:t>
      </w:r>
      <w:proofErr w:type="spellEnd"/>
      <w:r>
        <w:t xml:space="preserve">» располагает множеством самых разных «зеленых» технологий. Речь идет не только об атомных станциях, но и о </w:t>
      </w:r>
      <w:proofErr w:type="spellStart"/>
      <w:r>
        <w:t>ветромощностях</w:t>
      </w:r>
      <w:proofErr w:type="spellEnd"/>
      <w:r>
        <w:t xml:space="preserve">, </w:t>
      </w:r>
      <w:proofErr w:type="spellStart"/>
      <w:r>
        <w:t>экотехпарках</w:t>
      </w:r>
      <w:proofErr w:type="spellEnd"/>
      <w:r>
        <w:t xml:space="preserve">, </w:t>
      </w:r>
      <w:proofErr w:type="spellStart"/>
      <w:r>
        <w:t>госкорпорация</w:t>
      </w:r>
      <w:proofErr w:type="spellEnd"/>
      <w:r>
        <w:t xml:space="preserve"> занимается и развитием </w:t>
      </w:r>
      <w:proofErr w:type="spellStart"/>
      <w:r>
        <w:t>электромобильности</w:t>
      </w:r>
      <w:proofErr w:type="spellEnd"/>
      <w:r>
        <w:t xml:space="preserve"> в России. «Мы очень серьезно занимаемся накопителями электроэнергии и вообще электротранспортом. И все это тоже про изменение климата. Потому что в больших городах 80 % вредных выбросов в атмосферу – это выбросы от транспорта, а вовсе даже не от промышленных предприятий», – заявил Кирилл Комаров.</w:t>
      </w:r>
    </w:p>
    <w:p w:rsidR="00CF78EC" w:rsidRDefault="00CF78EC"/>
    <w:p w:rsidR="00CF78EC" w:rsidRDefault="00504FA8">
      <w:r>
        <w:t xml:space="preserve">Тему «зеленых» технологий </w:t>
      </w:r>
      <w:proofErr w:type="spellStart"/>
      <w:r>
        <w:t>Росатома</w:t>
      </w:r>
      <w:proofErr w:type="spellEnd"/>
      <w:r>
        <w:t xml:space="preserve"> продолжил заместитель генерального директора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по машиностроению и индустриальным решениям Андрей </w:t>
      </w:r>
      <w:proofErr w:type="spellStart"/>
      <w:r>
        <w:t>Никипелов</w:t>
      </w:r>
      <w:proofErr w:type="spellEnd"/>
      <w:r>
        <w:t xml:space="preserve"> в рамках сессии «Экологическое благополучие и экономическая независимость». Он рассказал о результатах работы отрасли по улучшению экологической ситуации в стране и, в частности, на Дальнем Востоке, подробно остановившись на проектах по обращению с </w:t>
      </w:r>
      <w:r>
        <w:lastRenderedPageBreak/>
        <w:t>опасными отходами. Замглавы «</w:t>
      </w:r>
      <w:proofErr w:type="spellStart"/>
      <w:r>
        <w:t>Росатома</w:t>
      </w:r>
      <w:proofErr w:type="spellEnd"/>
      <w:r>
        <w:t xml:space="preserve">» особо подчеркнул, что в рамках ликвидации опасного ядерного наследия за 20 лет работы сделано уже очень многое: в стране ликвидировано более 200 выведенных из эксплуатации атомных подводных лодок (из них 82 утилизированы на Дальнем Востоке) и создана береговая инфраструктура, позволяющая безопасно обращаться с радиоактивными отходами. Андрей </w:t>
      </w:r>
      <w:proofErr w:type="spellStart"/>
      <w:r>
        <w:t>Никипелов</w:t>
      </w:r>
      <w:proofErr w:type="spellEnd"/>
      <w:r>
        <w:t xml:space="preserve"> добавил, что участие «</w:t>
      </w:r>
      <w:proofErr w:type="spellStart"/>
      <w:r>
        <w:t>Росатома</w:t>
      </w:r>
      <w:proofErr w:type="spellEnd"/>
      <w:r>
        <w:t xml:space="preserve">» в наиболее сложных проектах по ликвидации накопленного экологического вреда не ограничивается радиоактивной тематикой. Богатый опыт по обращению с ядерными отходами позволил </w:t>
      </w:r>
      <w:proofErr w:type="spellStart"/>
      <w:r>
        <w:t>госкорпорации</w:t>
      </w:r>
      <w:proofErr w:type="spellEnd"/>
      <w:r>
        <w:t xml:space="preserve"> заняться, по поручению Правительства, и токсичным промышленным наследием в рамках нацпроекта «Экология». Кроме того, представитель «</w:t>
      </w:r>
      <w:proofErr w:type="spellStart"/>
      <w:r>
        <w:t>Росатома</w:t>
      </w:r>
      <w:proofErr w:type="spellEnd"/>
      <w:r>
        <w:t xml:space="preserve">» уделил внимание и вопросам развития «зеленой» атомной генерации на Дальнем Востоке, без которой невозможны ни достижение экологического благополучия, ни экономический рост. </w:t>
      </w:r>
    </w:p>
    <w:p w:rsidR="00CF78EC" w:rsidRDefault="00CF78EC"/>
    <w:p w:rsidR="00CF78EC" w:rsidRDefault="00504FA8">
      <w:r>
        <w:t>Генеральный директор АО «</w:t>
      </w:r>
      <w:proofErr w:type="spellStart"/>
      <w:r>
        <w:t>Росатом</w:t>
      </w:r>
      <w:proofErr w:type="spellEnd"/>
      <w:r>
        <w:t xml:space="preserve"> Возобновляемая энергия» Григорий Назаров принял участие в сессии «Будущее энергетического перехода: найти свое место». В рамках дискуссии участники рассмотрели вопросы влияния атомной генерации и возобновляемых источников энергии на экономику и климатическую повестку, а также баланса энергетической системы с учетом тенденций </w:t>
      </w:r>
      <w:proofErr w:type="spellStart"/>
      <w:r>
        <w:t>энергоперехода</w:t>
      </w:r>
      <w:proofErr w:type="spellEnd"/>
      <w:r>
        <w:t xml:space="preserve">. «Мы все видим, что </w:t>
      </w:r>
      <w:proofErr w:type="spellStart"/>
      <w:r>
        <w:t>энергопереход</w:t>
      </w:r>
      <w:proofErr w:type="spellEnd"/>
      <w:r>
        <w:t xml:space="preserve"> уже происходит. При этом все большую долю занимают в этом процессе возобновляемые источники энергии. “</w:t>
      </w:r>
      <w:proofErr w:type="spellStart"/>
      <w:r>
        <w:t>Росатом</w:t>
      </w:r>
      <w:proofErr w:type="spellEnd"/>
      <w:r>
        <w:t xml:space="preserve"> Возобновляемая энергия” как производитель оборудования, инвестор и эксплуатирующая компания находится в постоянном режиме реагирования на </w:t>
      </w:r>
      <w:proofErr w:type="spellStart"/>
      <w:r>
        <w:t>донастройку</w:t>
      </w:r>
      <w:proofErr w:type="spellEnd"/>
      <w:r>
        <w:t xml:space="preserve"> правил этого перехода. Еще вчера цены на отборах по ВИЭ значительно превышали традиционную генерацию. Сейчас ситуация изменилась, мы вышли на ценовой паритет с тенденцией к дальнейшему снижению. И вот мы уже рассматриваем строительство ветровой генерации на Дальнем Востоке для целей покрытия срочного дефицита электроэнергии, с учетом быстрых сроков сооружения таких объектов», – отметил Григорий Назаров.</w:t>
      </w:r>
    </w:p>
    <w:p w:rsidR="00CF78EC" w:rsidRDefault="00CF78EC"/>
    <w:p w:rsidR="00CF78EC" w:rsidRDefault="00504FA8">
      <w:r>
        <w:t>Модератором круглого стола «Аддитивные технологии и промышленная робототехника как инструменты развития регионов Дальнего Востока и Арктики» выступила исполнительный директор Ассоциации развития аддитивных технологий, советник президента АО «ТВЭЛ» (управляющая компания Топливного дивизиона «</w:t>
      </w:r>
      <w:proofErr w:type="spellStart"/>
      <w:r>
        <w:t>Росатома</w:t>
      </w:r>
      <w:proofErr w:type="spellEnd"/>
      <w:r>
        <w:t xml:space="preserve">») Ольга </w:t>
      </w:r>
      <w:proofErr w:type="spellStart"/>
      <w:r>
        <w:t>Оспенникова</w:t>
      </w:r>
      <w:proofErr w:type="spellEnd"/>
      <w:r>
        <w:t xml:space="preserve">. Она также рассказала о ситуации на рынке аддитивного оборудования и материалов для 3D-печати. В рамках Дальнего Востока и Арктики аддитивные технологии актуальны для обеспечения ремонта деталей в труднодоступных районах. «Аддитивные технологии преображают процессы производства, позволяя создавать более инновационные продукты, оптимизировать производственные цепочки и улучшать функциональность продуктов в различных отраслях промышленности, благодаря своей гибкости, возможности персонализации и высокой скорости производства», – отметила Ольга </w:t>
      </w:r>
      <w:proofErr w:type="spellStart"/>
      <w:r>
        <w:t>Оспенникова</w:t>
      </w:r>
      <w:proofErr w:type="spellEnd"/>
      <w:r>
        <w:t>.</w:t>
      </w:r>
    </w:p>
    <w:p w:rsidR="00CF78EC" w:rsidRDefault="00CF78EC"/>
    <w:p w:rsidR="00CF78EC" w:rsidRDefault="00504FA8">
      <w:r>
        <w:t xml:space="preserve">4 сентября 2024 года в рамках деловой программы форума прошло заседание Совета участников судоходства по Северному морскому пути (СМП). В мероприятии приняли участие постоянные члены Совета и приглашенные участники. Председатель Совета Сергей Франк отметил, что в 2023 году сохраняется существенная позитивная динамика развития </w:t>
      </w:r>
      <w:proofErr w:type="spellStart"/>
      <w:r>
        <w:t>Севморпути</w:t>
      </w:r>
      <w:proofErr w:type="spellEnd"/>
      <w:r>
        <w:t>, которая наблюдалась на протяжении последних лет; растут объемы грузопотока; внедряются технологические инновации. Алексей Лихачев подчеркнул важность совместной работы с целью налаживания круглогодичной навигации по СМП, включая обсуждение долгосрочной стратегии, финансовой модели и распределения финансовой нагрузки, доходности всех видов деятельности в акватории трассы.</w:t>
      </w:r>
    </w:p>
    <w:p w:rsidR="00CF78EC" w:rsidRDefault="00CF78EC"/>
    <w:p w:rsidR="00CF78EC" w:rsidRDefault="00504FA8">
      <w:r>
        <w:t>Отдельный блок вопросов повестки был связан с российско-китайским сотрудничеством. В частности, были обсуждены вопросы в повестку созданной в рамках Российско-китайской межправительственной комиссии подкомиссии по развити</w:t>
      </w:r>
      <w:r w:rsidR="00F72276">
        <w:t>е</w:t>
      </w:r>
      <w:r>
        <w:t xml:space="preserve"> Северного морского пути. Участники Совета отметили важность укрепления двусторонних отношений в сфере логистики (с использованием СМП) на примере контейнерной линии между портами двух стран. </w:t>
      </w:r>
    </w:p>
    <w:p w:rsidR="00CF78EC" w:rsidRDefault="00CF78EC"/>
    <w:p w:rsidR="00CF78EC" w:rsidRDefault="00504FA8">
      <w:r>
        <w:t xml:space="preserve">Также в работе Форума принял участие специальный представитель </w:t>
      </w:r>
      <w:proofErr w:type="spellStart"/>
      <w:r>
        <w:t>госкорпорации</w:t>
      </w:r>
      <w:proofErr w:type="spellEnd"/>
      <w:r>
        <w:t xml:space="preserve"> по вопросам развития Арктики Владимир Панов. На сессии «Северный завоз: в любую точку вовремя» он отметил, что перед Единым морским оператором стоят две задачи – обеспечить надежность поставок и стабилизацию стоимости услуг для регионов. Эти задачи можно решить путем перехода к долгосрочным отношениям в сфере морской логистики Северного завоза. «Долгосрочные контракты по Северному морскому завозу не только обеспечат надежность поставок и стабилизируют стоимость услуг, но и помогут решить проблему износа флота судов снабжения. При текущей системе морской логистики Северного завоза у судоходных компаний отсутствует возможность работать по долгосрочным договорам. Планировать же инвестиции на строительство новых судов компания может только тогда, когда у нее есть контракт на три года и более».   Владимир Панов отметил, что уход от годовых контрактов к длительным в рамках Северного морского завоза будет выгоден и регионам, так как стоимость услуг станет прогнозируемой. Перейти на трехлетний срок контрактации планируется со следующего года.</w:t>
      </w:r>
    </w:p>
    <w:p w:rsidR="00CF78EC" w:rsidRDefault="00CF78EC"/>
    <w:p w:rsidR="00CF78EC" w:rsidRDefault="00504FA8">
      <w:r>
        <w:t>В работе форума принял участие генеральный директор «</w:t>
      </w:r>
      <w:proofErr w:type="spellStart"/>
      <w:r>
        <w:t>Росатом</w:t>
      </w:r>
      <w:proofErr w:type="spellEnd"/>
      <w:r>
        <w:t xml:space="preserve"> Нефтегазовые технологии» Александр Анохин. Он ознакомился с передовыми технологиями и новыми экономическими условиями, в том числе в нефтегазовом секторе Дальнего Востока, а также с перспективами российско-китайского сотрудничества. «Дальний Восток имеет огромный потенциал для развития нефтегазовой отрасли и Восточный экономический форум – отличная платформа для обмена опытом и изучения новых технологий и решений. Усиленный фокус ВЭФ на международном сотрудничестве с Китаем открывает новые возможности для эффективного взаимодействия и принятия совместных инициатив. Мы уже работаем с крупнейшими китайскими компаниями над проектами в сфере НГО, внедряем современные технологии и делимся своим опытом. Уверен, что совместное развитие нефтегазового сектора – это ключ к успеху и процветанию наших стран. И компания «</w:t>
      </w:r>
      <w:proofErr w:type="spellStart"/>
      <w:r>
        <w:t>Росатом</w:t>
      </w:r>
      <w:proofErr w:type="spellEnd"/>
      <w:r>
        <w:t xml:space="preserve"> Нефтегазовые технологии» готова внести свой вклад в это сотрудничество» – отметил он.</w:t>
      </w:r>
    </w:p>
    <w:p w:rsidR="002E3517" w:rsidRDefault="002E3517"/>
    <w:p w:rsidR="002A2915" w:rsidRDefault="002A2915" w:rsidP="002A2915">
      <w:r>
        <w:t xml:space="preserve">Одним из значимых событий в части развития территорий присутствия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стало подписание соглашения о сотрудничестве с Забайкальским краем.</w:t>
      </w:r>
    </w:p>
    <w:p w:rsidR="002A2915" w:rsidRDefault="002A2915" w:rsidP="002A2915">
      <w:r>
        <w:t>Документ, подписанный генеральным директором «</w:t>
      </w:r>
      <w:proofErr w:type="spellStart"/>
      <w:r>
        <w:t>Росатома</w:t>
      </w:r>
      <w:proofErr w:type="spellEnd"/>
      <w:r>
        <w:t xml:space="preserve">» Алексеем Лихачевым и губернатором Забайкальского края Александром Осиповым, предусматривает консолидацию усилий по реализации мастер-плана развития г. </w:t>
      </w:r>
      <w:proofErr w:type="spellStart"/>
      <w:r>
        <w:t>Краснокаменск</w:t>
      </w:r>
      <w:proofErr w:type="spellEnd"/>
      <w:r>
        <w:t>, создание благоприятного инвестиционного климата, внедрение ресурсосберегающих технологий и развитию производства с высокой добавленной стоимостью.</w:t>
      </w:r>
    </w:p>
    <w:p w:rsidR="002A2915" w:rsidRDefault="002A2915" w:rsidP="002A2915"/>
    <w:p w:rsidR="002A2915" w:rsidRDefault="002A2915" w:rsidP="002A2915">
      <w:r>
        <w:t>«Развитие территорий присутствия – один из важнейших элементов стратегии "</w:t>
      </w:r>
      <w:proofErr w:type="spellStart"/>
      <w:r>
        <w:t>Росатома</w:t>
      </w:r>
      <w:proofErr w:type="spellEnd"/>
      <w:r>
        <w:t xml:space="preserve">", поскольку мы прекрасно понимаем, что без комплексного гармоничного развития наших городов, которых уже 31, невозможно дальнейшее развитие отрасли. </w:t>
      </w:r>
      <w:proofErr w:type="spellStart"/>
      <w:r>
        <w:t>Краснокаменск</w:t>
      </w:r>
      <w:proofErr w:type="spellEnd"/>
      <w:r>
        <w:t xml:space="preserve"> – первый город атомной промышленности, для которого уже разработан мастер-план, призванный дать импульс развитию инфраструктуры, экономики города, открыть для людей новые возможности. </w:t>
      </w:r>
      <w:r>
        <w:lastRenderedPageBreak/>
        <w:t>Рассчитываю, что подписанное с Забайкальским краем соглашение позволит нам сформировать единую команду и совместными усилиями градообразующего предприятия, муниципалитета, регионального Правительства и "</w:t>
      </w:r>
      <w:proofErr w:type="spellStart"/>
      <w:r>
        <w:t>Росатома</w:t>
      </w:r>
      <w:proofErr w:type="spellEnd"/>
      <w:r>
        <w:t>" на федеральном уровне добиться качественных изменений, которые люди смогут увидеть уже в ближайшие годы», – сказал Алексей Лихачёв.</w:t>
      </w:r>
    </w:p>
    <w:p w:rsidR="002A2915" w:rsidRDefault="002A2915" w:rsidP="002A2915"/>
    <w:p w:rsidR="00CF78EC" w:rsidRDefault="002A2915" w:rsidP="002A2915">
      <w:r>
        <w:t>«</w:t>
      </w:r>
      <w:proofErr w:type="spellStart"/>
      <w:r>
        <w:t>Краснокаменск</w:t>
      </w:r>
      <w:proofErr w:type="spellEnd"/>
      <w:r>
        <w:t xml:space="preserve"> – второй по величине город Забайкалья и первый по значимости в добыче урана для России. С 70-х годов прошлого века он существовал как моногород, построенный вокруг производства. Сейчас, продолжая развивать урановый профиль </w:t>
      </w:r>
      <w:proofErr w:type="spellStart"/>
      <w:r>
        <w:t>Краснокаменска</w:t>
      </w:r>
      <w:proofErr w:type="spellEnd"/>
      <w:r>
        <w:t>, мы делаем ставку на открытие в нём новых производств и постройку современного городского пространства. Достигнутое соглашение позволит быстрее перейти к практической реализации наших больших планов», – отметил Александр Осипов.</w:t>
      </w:r>
    </w:p>
    <w:p w:rsidR="002A2915" w:rsidRDefault="002A2915" w:rsidP="002A2915">
      <w:bookmarkStart w:id="0" w:name="_GoBack"/>
      <w:bookmarkEnd w:id="0"/>
    </w:p>
    <w:p w:rsidR="00CF78EC" w:rsidRDefault="00504FA8">
      <w:pPr>
        <w:rPr>
          <w:b/>
        </w:rPr>
      </w:pPr>
      <w:r>
        <w:rPr>
          <w:b/>
        </w:rPr>
        <w:t>Справка:</w:t>
      </w:r>
    </w:p>
    <w:p w:rsidR="00CF78EC" w:rsidRDefault="00CF78EC"/>
    <w:p w:rsidR="00CF78EC" w:rsidRDefault="00504FA8">
      <w:r>
        <w:t>Совет участников судоходства по СМП был создан по итогам совещания у Президента Российской Федерации по вопросам развития Арктической зоны РФ, прошедшего в апреле 2022 года. Постоянными членами Совета являются ПАО «ГМК „Норильский никель“», ПАО «Газпром нефть», ПАО «</w:t>
      </w:r>
      <w:proofErr w:type="spellStart"/>
      <w:r>
        <w:t>Новатэк</w:t>
      </w:r>
      <w:proofErr w:type="spellEnd"/>
      <w:r>
        <w:t>», ПАО «НК „Роснефть“», ООО «ГДК „</w:t>
      </w:r>
      <w:proofErr w:type="spellStart"/>
      <w:r>
        <w:t>Баимская</w:t>
      </w:r>
      <w:proofErr w:type="spellEnd"/>
      <w:r>
        <w:t xml:space="preserve">“», ООО «Северная звезда», ОООР «Российская палата судоходства», </w:t>
      </w:r>
      <w:proofErr w:type="spellStart"/>
      <w:r>
        <w:t>Росморречфлот</w:t>
      </w:r>
      <w:proofErr w:type="spellEnd"/>
      <w:r>
        <w:t xml:space="preserve">,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ФГУП «</w:t>
      </w:r>
      <w:proofErr w:type="spellStart"/>
      <w:r>
        <w:t>Атомфлот</w:t>
      </w:r>
      <w:proofErr w:type="spellEnd"/>
      <w:r>
        <w:t>», ПАО «</w:t>
      </w:r>
      <w:proofErr w:type="spellStart"/>
      <w:r>
        <w:t>Совкомфлот</w:t>
      </w:r>
      <w:proofErr w:type="spellEnd"/>
      <w:r>
        <w:t>», Северное морское пароходство, ФГУП «Гидрографическое предприятие», ПАО «Дальневосточное морское пароходство», ООО «</w:t>
      </w:r>
      <w:proofErr w:type="spellStart"/>
      <w:r>
        <w:t>Русатом</w:t>
      </w:r>
      <w:proofErr w:type="spellEnd"/>
      <w:r>
        <w:t xml:space="preserve"> Логистика», УК «Дело», ООО «</w:t>
      </w:r>
      <w:proofErr w:type="spellStart"/>
      <w:r>
        <w:t>Совфрахт</w:t>
      </w:r>
      <w:proofErr w:type="spellEnd"/>
      <w:r>
        <w:t xml:space="preserve">». На заседаниях Совета рассматриваются предложения в план мероприятий, направленный на повышение безопасности мореплавания в акватории </w:t>
      </w:r>
      <w:proofErr w:type="spellStart"/>
      <w:r>
        <w:t>Севморпути</w:t>
      </w:r>
      <w:proofErr w:type="spellEnd"/>
      <w:r>
        <w:t xml:space="preserve"> и повышение конкурентоспособности российского арктического судостроения.</w:t>
      </w:r>
    </w:p>
    <w:p w:rsidR="00CF78EC" w:rsidRDefault="00CF78EC"/>
    <w:p w:rsidR="00CF78EC" w:rsidRDefault="00CF78EC"/>
    <w:p w:rsidR="00CF78EC" w:rsidRDefault="00504FA8">
      <w:r>
        <w:t>В 2018 году Правительство РФ наделило «</w:t>
      </w:r>
      <w:proofErr w:type="spellStart"/>
      <w:r>
        <w:t>Росатом</w:t>
      </w:r>
      <w:proofErr w:type="spellEnd"/>
      <w:r>
        <w:t xml:space="preserve">» полномочиями инфраструктурного оператора Северного морского пути (СМП). Корпорация курирует федеральный проект «Развитие Северного морского пути», а также участвует в реализации плана развития Северного морского пути до 2035 года и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 Одна из стратегических целей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– сделать СМП эффективной транспортной артерией, связывающей Европу, Россию и Азиатско-Тихоокеанский регион. Сейчас разрабатывается федеральный проект по развитию «Большого» Северного морского пути – транспортный коридор от Санкт-Петербурга и Калининграда до Владивостока.</w:t>
      </w:r>
    </w:p>
    <w:p w:rsidR="00CF78EC" w:rsidRDefault="00CF78EC"/>
    <w:sectPr w:rsidR="00CF78EC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90" w:rsidRDefault="00725090">
      <w:r>
        <w:separator/>
      </w:r>
    </w:p>
  </w:endnote>
  <w:endnote w:type="continuationSeparator" w:id="0">
    <w:p w:rsidR="00725090" w:rsidRDefault="0072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EC" w:rsidRDefault="00CF78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CF78EC" w:rsidRDefault="00CF78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90" w:rsidRDefault="00725090">
      <w:r>
        <w:separator/>
      </w:r>
    </w:p>
  </w:footnote>
  <w:footnote w:type="continuationSeparator" w:id="0">
    <w:p w:rsidR="00725090" w:rsidRDefault="0072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EC"/>
    <w:rsid w:val="002A2915"/>
    <w:rsid w:val="002E3517"/>
    <w:rsid w:val="00504FA8"/>
    <w:rsid w:val="00725090"/>
    <w:rsid w:val="00A4738C"/>
    <w:rsid w:val="00CF78EC"/>
    <w:rsid w:val="00F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286E"/>
  <w15:docId w15:val="{5185E25B-B578-44BD-9A29-DDB3E44D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0hrbM7cEr6MWqA+MLXkovrfEw==">CgMxLjA4AHIhMTRCeU9yYVZtcV82d19ZSjBUR1E4SDNCckY5TlZVUUo0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2024-09-09T17:26:00Z</dcterms:created>
  <dcterms:modified xsi:type="dcterms:W3CDTF">2024-09-09T17:26:00Z</dcterms:modified>
</cp:coreProperties>
</file>